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5731" w14:textId="2D08408B" w:rsidR="00B54BC8" w:rsidRPr="007B433D" w:rsidRDefault="00757A14" w:rsidP="005831D8">
      <w:pPr>
        <w:spacing w:after="0" w:line="480" w:lineRule="auto"/>
        <w:jc w:val="both"/>
        <w:rPr>
          <w:rFonts w:ascii="Helvetica" w:hAnsi="Helvetica" w:cs="Times New Roman"/>
          <w:color w:val="000000" w:themeColor="text1"/>
          <w:lang w:val="en-US"/>
        </w:rPr>
      </w:pPr>
      <w:r w:rsidRPr="007B433D">
        <w:rPr>
          <w:rFonts w:ascii="Helvetica" w:hAnsi="Helvetica" w:cs="Times New Roman"/>
          <w:b/>
          <w:color w:val="000000" w:themeColor="text1"/>
          <w:lang w:val="en-US"/>
        </w:rPr>
        <w:t>Title</w:t>
      </w:r>
      <w:r w:rsidRPr="007B433D">
        <w:rPr>
          <w:rFonts w:ascii="Helvetica" w:hAnsi="Helvetica" w:cs="Times New Roman"/>
          <w:color w:val="000000" w:themeColor="text1"/>
          <w:lang w:val="en-US"/>
        </w:rPr>
        <w:t xml:space="preserve">: </w:t>
      </w:r>
      <w:r w:rsidR="006D533A" w:rsidRPr="007B433D">
        <w:rPr>
          <w:rFonts w:ascii="Helvetica" w:hAnsi="Helvetica" w:cs="Times New Roman"/>
          <w:color w:val="000000" w:themeColor="text1"/>
          <w:lang w:val="en-US"/>
        </w:rPr>
        <w:t xml:space="preserve">Cooking affects pork proteins </w:t>
      </w:r>
      <w:r w:rsidR="00C87D76" w:rsidRPr="007B433D">
        <w:rPr>
          <w:rFonts w:ascii="Helvetica" w:hAnsi="Helvetica" w:cs="Times New Roman"/>
          <w:i/>
          <w:color w:val="000000" w:themeColor="text1"/>
          <w:lang w:val="en-US"/>
        </w:rPr>
        <w:t>In vitro</w:t>
      </w:r>
      <w:r w:rsidR="00C87D76" w:rsidRPr="007B433D">
        <w:rPr>
          <w:rFonts w:ascii="Helvetica" w:hAnsi="Helvetica" w:cs="Times New Roman"/>
          <w:color w:val="000000" w:themeColor="text1"/>
          <w:lang w:val="en-US"/>
        </w:rPr>
        <w:t xml:space="preserve"> rate of digestion </w:t>
      </w:r>
      <w:r w:rsidR="006D533A" w:rsidRPr="007B433D">
        <w:rPr>
          <w:rFonts w:ascii="Helvetica" w:hAnsi="Helvetica" w:cs="Times New Roman"/>
          <w:color w:val="000000" w:themeColor="text1"/>
          <w:lang w:val="en-US"/>
        </w:rPr>
        <w:t xml:space="preserve">due to </w:t>
      </w:r>
      <w:r w:rsidR="00C87D76" w:rsidRPr="007B433D">
        <w:rPr>
          <w:rFonts w:ascii="Helvetica" w:hAnsi="Helvetica" w:cs="Times New Roman"/>
          <w:color w:val="000000" w:themeColor="text1"/>
          <w:lang w:val="en-US"/>
        </w:rPr>
        <w:t>different structural and chemical modifications</w:t>
      </w:r>
    </w:p>
    <w:p w14:paraId="1CABF65E" w14:textId="77777777" w:rsidR="00B54BC8" w:rsidRPr="007B433D" w:rsidRDefault="00B54BC8" w:rsidP="005831D8">
      <w:pPr>
        <w:spacing w:after="0" w:line="480" w:lineRule="auto"/>
        <w:jc w:val="both"/>
        <w:rPr>
          <w:rFonts w:ascii="Helvetica" w:hAnsi="Helvetica" w:cs="Times New Roman"/>
          <w:b/>
          <w:color w:val="000000" w:themeColor="text1"/>
          <w:lang w:val="en-US"/>
        </w:rPr>
      </w:pPr>
    </w:p>
    <w:p w14:paraId="4665B3CA" w14:textId="77777777" w:rsidR="00B54BC8" w:rsidRPr="007B433D" w:rsidRDefault="00B54BC8" w:rsidP="005831D8">
      <w:pPr>
        <w:spacing w:after="0" w:line="480" w:lineRule="auto"/>
        <w:jc w:val="both"/>
        <w:rPr>
          <w:rFonts w:ascii="Helvetica" w:hAnsi="Helvetica" w:cs="Times New Roman"/>
          <w:b/>
          <w:color w:val="000000" w:themeColor="text1"/>
          <w:lang w:val="en-US"/>
        </w:rPr>
      </w:pPr>
    </w:p>
    <w:p w14:paraId="77B5E70E" w14:textId="51D12867" w:rsidR="008609BF" w:rsidRPr="007B433D" w:rsidRDefault="00757A14" w:rsidP="005831D8">
      <w:pPr>
        <w:spacing w:after="0" w:line="480" w:lineRule="auto"/>
        <w:jc w:val="both"/>
        <w:rPr>
          <w:rFonts w:ascii="Helvetica" w:hAnsi="Helvetica" w:cs="Times New Roman"/>
          <w:color w:val="000000" w:themeColor="text1"/>
          <w:lang w:val="en-US"/>
        </w:rPr>
      </w:pPr>
      <w:r w:rsidRPr="007B433D">
        <w:rPr>
          <w:rFonts w:ascii="Helvetica" w:hAnsi="Helvetica" w:cs="Times New Roman"/>
          <w:b/>
          <w:color w:val="000000" w:themeColor="text1"/>
          <w:lang w:val="en-US"/>
        </w:rPr>
        <w:t>Authors</w:t>
      </w:r>
      <w:r w:rsidRPr="007B433D">
        <w:rPr>
          <w:rFonts w:ascii="Helvetica" w:hAnsi="Helvetica" w:cs="Times New Roman"/>
          <w:color w:val="000000" w:themeColor="text1"/>
          <w:lang w:val="en-US"/>
        </w:rPr>
        <w:t xml:space="preserve">: Bhaskar Mitra </w:t>
      </w:r>
      <w:r w:rsidR="008609BF" w:rsidRPr="007B433D">
        <w:rPr>
          <w:rFonts w:ascii="Helvetica" w:hAnsi="Helvetica" w:cs="Times New Roman"/>
          <w:color w:val="000000" w:themeColor="text1"/>
          <w:vertAlign w:val="superscript"/>
          <w:lang w:val="en-US"/>
        </w:rPr>
        <w:t>a</w:t>
      </w:r>
      <w:r w:rsidR="008609BF" w:rsidRPr="007B433D">
        <w:rPr>
          <w:rFonts w:ascii="Helvetica" w:hAnsi="Helvetica" w:cs="Times New Roman"/>
          <w:color w:val="000000" w:themeColor="text1"/>
          <w:lang w:val="en-US"/>
        </w:rPr>
        <w:t>;</w:t>
      </w:r>
      <w:r w:rsidR="00E05689" w:rsidRPr="007B433D">
        <w:rPr>
          <w:rFonts w:ascii="Helvetica" w:hAnsi="Helvetica" w:cs="Times New Roman"/>
          <w:color w:val="000000" w:themeColor="text1"/>
          <w:lang w:val="en-US"/>
        </w:rPr>
        <w:t xml:space="preserve"> Lars</w:t>
      </w:r>
      <w:r w:rsidRPr="007B433D">
        <w:rPr>
          <w:rFonts w:ascii="Helvetica" w:hAnsi="Helvetica" w:cs="Times New Roman"/>
          <w:color w:val="000000" w:themeColor="text1"/>
          <w:lang w:val="en-US"/>
        </w:rPr>
        <w:t xml:space="preserve"> Kristensen </w:t>
      </w:r>
      <w:r w:rsidR="00E05689" w:rsidRPr="007B433D">
        <w:rPr>
          <w:rFonts w:ascii="Helvetica" w:hAnsi="Helvetica" w:cs="Times New Roman"/>
          <w:color w:val="000000" w:themeColor="text1"/>
          <w:vertAlign w:val="superscript"/>
          <w:lang w:val="en-US"/>
        </w:rPr>
        <w:t>b</w:t>
      </w:r>
      <w:r w:rsidR="00BB4D83" w:rsidRPr="007B433D">
        <w:rPr>
          <w:rFonts w:ascii="Helvetica" w:hAnsi="Helvetica" w:cs="Times New Roman"/>
          <w:color w:val="000000" w:themeColor="text1"/>
          <w:lang w:val="en-US"/>
        </w:rPr>
        <w:t>;</w:t>
      </w:r>
      <w:r w:rsidRPr="007B433D">
        <w:rPr>
          <w:rFonts w:ascii="Helvetica" w:hAnsi="Helvetica" w:cs="Times New Roman"/>
          <w:color w:val="000000" w:themeColor="text1"/>
          <w:lang w:val="en-US"/>
        </w:rPr>
        <w:t xml:space="preserve"> Rene </w:t>
      </w:r>
      <w:proofErr w:type="spellStart"/>
      <w:r w:rsidRPr="007B433D">
        <w:rPr>
          <w:rFonts w:ascii="Helvetica" w:hAnsi="Helvetica" w:cs="Times New Roman"/>
          <w:color w:val="000000" w:themeColor="text1"/>
          <w:lang w:val="en-US"/>
        </w:rPr>
        <w:t>Lametsch</w:t>
      </w:r>
      <w:proofErr w:type="spellEnd"/>
      <w:r w:rsidRPr="007B433D">
        <w:rPr>
          <w:rFonts w:ascii="Helvetica" w:hAnsi="Helvetica" w:cs="Times New Roman"/>
          <w:color w:val="000000" w:themeColor="text1"/>
          <w:lang w:val="en-US"/>
        </w:rPr>
        <w:t xml:space="preserve"> </w:t>
      </w:r>
      <w:r w:rsidR="00BB4D83" w:rsidRPr="007B433D">
        <w:rPr>
          <w:rFonts w:ascii="Helvetica" w:hAnsi="Helvetica" w:cs="Times New Roman"/>
          <w:color w:val="000000" w:themeColor="text1"/>
          <w:vertAlign w:val="superscript"/>
          <w:lang w:val="en-US"/>
        </w:rPr>
        <w:t>a</w:t>
      </w:r>
      <w:r w:rsidR="002F6B62" w:rsidRPr="007B433D">
        <w:rPr>
          <w:rFonts w:ascii="Helvetica" w:hAnsi="Helvetica" w:cs="Times New Roman"/>
          <w:color w:val="000000" w:themeColor="text1"/>
          <w:lang w:val="en-US"/>
        </w:rPr>
        <w:t>;</w:t>
      </w:r>
      <w:r w:rsidR="008609BF" w:rsidRPr="007B433D">
        <w:rPr>
          <w:rFonts w:ascii="Helvetica" w:hAnsi="Helvetica" w:cs="Times New Roman"/>
          <w:color w:val="000000" w:themeColor="text1"/>
          <w:lang w:val="en-US"/>
        </w:rPr>
        <w:t xml:space="preserve"> Jorge</w:t>
      </w:r>
      <w:r w:rsidRPr="007B433D">
        <w:rPr>
          <w:rFonts w:ascii="Helvetica" w:hAnsi="Helvetica" w:cs="Times New Roman"/>
          <w:color w:val="000000" w:themeColor="text1"/>
          <w:lang w:val="en-US"/>
        </w:rPr>
        <w:t xml:space="preserve"> Ruiz-</w:t>
      </w:r>
      <w:proofErr w:type="spellStart"/>
      <w:r w:rsidRPr="007B433D">
        <w:rPr>
          <w:rFonts w:ascii="Helvetica" w:hAnsi="Helvetica" w:cs="Times New Roman"/>
          <w:color w:val="000000" w:themeColor="text1"/>
          <w:lang w:val="en-US"/>
        </w:rPr>
        <w:t>Carrascal</w:t>
      </w:r>
      <w:proofErr w:type="spellEnd"/>
      <w:r w:rsidRPr="007B433D">
        <w:rPr>
          <w:rFonts w:ascii="Helvetica" w:hAnsi="Helvetica" w:cs="Times New Roman"/>
          <w:color w:val="000000" w:themeColor="text1"/>
          <w:lang w:val="en-US"/>
        </w:rPr>
        <w:t xml:space="preserve"> </w:t>
      </w:r>
      <w:r w:rsidR="008609BF" w:rsidRPr="007B433D">
        <w:rPr>
          <w:rFonts w:ascii="Helvetica" w:hAnsi="Helvetica" w:cs="Times New Roman"/>
          <w:color w:val="000000" w:themeColor="text1"/>
          <w:vertAlign w:val="superscript"/>
          <w:lang w:val="en-US"/>
        </w:rPr>
        <w:t>a</w:t>
      </w:r>
      <w:r w:rsidR="0012384C" w:rsidRPr="007B433D">
        <w:rPr>
          <w:rFonts w:ascii="Helvetica" w:hAnsi="Helvetica" w:cs="Times New Roman"/>
          <w:color w:val="000000" w:themeColor="text1"/>
          <w:vertAlign w:val="superscript"/>
          <w:lang w:val="en-US"/>
        </w:rPr>
        <w:t xml:space="preserve">, c </w:t>
      </w:r>
      <w:r w:rsidR="008609BF" w:rsidRPr="007B433D">
        <w:rPr>
          <w:rFonts w:ascii="Helvetica" w:hAnsi="Helvetica" w:cs="Times New Roman"/>
          <w:color w:val="000000" w:themeColor="text1"/>
          <w:vertAlign w:val="superscript"/>
          <w:lang w:val="en-US"/>
        </w:rPr>
        <w:t>*</w:t>
      </w:r>
      <w:r w:rsidR="008609BF" w:rsidRPr="007B433D">
        <w:rPr>
          <w:rFonts w:ascii="Helvetica" w:hAnsi="Helvetica" w:cs="Times New Roman"/>
          <w:color w:val="000000" w:themeColor="text1"/>
          <w:lang w:val="en-US"/>
        </w:rPr>
        <w:t xml:space="preserve"> </w:t>
      </w:r>
    </w:p>
    <w:p w14:paraId="186E0CAF" w14:textId="502F0A80" w:rsidR="008609BF" w:rsidRPr="007B433D" w:rsidRDefault="008609BF" w:rsidP="005831D8">
      <w:pPr>
        <w:spacing w:after="0" w:line="480" w:lineRule="auto"/>
        <w:rPr>
          <w:rFonts w:ascii="Helvetica" w:hAnsi="Helvetica" w:cs="Times New Roman"/>
          <w:i/>
          <w:color w:val="000000" w:themeColor="text1"/>
          <w:shd w:val="clear" w:color="auto" w:fill="FFFFFF"/>
          <w:lang w:val="en-US"/>
        </w:rPr>
      </w:pPr>
      <w:r w:rsidRPr="007B433D">
        <w:rPr>
          <w:rFonts w:ascii="Helvetica" w:hAnsi="Helvetica" w:cs="Times New Roman"/>
          <w:i/>
          <w:color w:val="000000" w:themeColor="text1"/>
          <w:shd w:val="clear" w:color="auto" w:fill="FFFFFF"/>
          <w:vertAlign w:val="superscript"/>
          <w:lang w:val="en-US"/>
        </w:rPr>
        <w:t>a</w:t>
      </w:r>
      <w:r w:rsidR="00C777D4" w:rsidRPr="007B433D">
        <w:rPr>
          <w:rFonts w:ascii="Helvetica" w:hAnsi="Helvetica" w:cs="Times New Roman"/>
          <w:i/>
          <w:color w:val="000000" w:themeColor="text1"/>
          <w:shd w:val="clear" w:color="auto" w:fill="FFFFFF"/>
          <w:lang w:val="en-US"/>
        </w:rPr>
        <w:t xml:space="preserve"> </w:t>
      </w:r>
      <w:r w:rsidRPr="007B433D">
        <w:rPr>
          <w:rFonts w:ascii="Helvetica" w:hAnsi="Helvetica" w:cs="Times New Roman"/>
          <w:i/>
          <w:color w:val="000000" w:themeColor="text1"/>
          <w:shd w:val="clear" w:color="auto" w:fill="FFFFFF"/>
          <w:lang w:val="en-US"/>
        </w:rPr>
        <w:t xml:space="preserve">Department of Food Science, Faculty of Science, University of Copenhagen, </w:t>
      </w:r>
      <w:proofErr w:type="spellStart"/>
      <w:r w:rsidRPr="007B433D">
        <w:rPr>
          <w:rFonts w:ascii="Helvetica" w:hAnsi="Helvetica" w:cs="Times New Roman"/>
          <w:i/>
          <w:color w:val="000000" w:themeColor="text1"/>
          <w:shd w:val="clear" w:color="auto" w:fill="FFFFFF"/>
          <w:lang w:val="en-US"/>
        </w:rPr>
        <w:t>Rolighedsvej</w:t>
      </w:r>
      <w:proofErr w:type="spellEnd"/>
      <w:r w:rsidRPr="007B433D">
        <w:rPr>
          <w:rFonts w:ascii="Helvetica" w:hAnsi="Helvetica" w:cs="Times New Roman"/>
          <w:i/>
          <w:color w:val="000000" w:themeColor="text1"/>
          <w:shd w:val="clear" w:color="auto" w:fill="FFFFFF"/>
          <w:lang w:val="en-US"/>
        </w:rPr>
        <w:t xml:space="preserve"> 30, DK-1958 Frederiksberg C, Denmark </w:t>
      </w:r>
    </w:p>
    <w:p w14:paraId="50E94E25" w14:textId="20A78B86" w:rsidR="00E05689" w:rsidRPr="007B433D" w:rsidRDefault="00E05689" w:rsidP="005831D8">
      <w:pPr>
        <w:spacing w:after="0" w:line="480" w:lineRule="auto"/>
        <w:rPr>
          <w:rFonts w:ascii="Helvetica" w:hAnsi="Helvetica" w:cs="Times New Roman"/>
          <w:i/>
          <w:color w:val="000000" w:themeColor="text1"/>
          <w:shd w:val="clear" w:color="auto" w:fill="FFFFFF"/>
          <w:lang w:val="en-US"/>
        </w:rPr>
      </w:pPr>
      <w:r w:rsidRPr="007B433D">
        <w:rPr>
          <w:rFonts w:ascii="Helvetica" w:hAnsi="Helvetica" w:cs="Times New Roman"/>
          <w:i/>
          <w:color w:val="000000" w:themeColor="text1"/>
          <w:shd w:val="clear" w:color="auto" w:fill="FFFFFF"/>
          <w:vertAlign w:val="superscript"/>
          <w:lang w:val="en-US"/>
        </w:rPr>
        <w:t>b</w:t>
      </w:r>
      <w:r w:rsidR="00C777D4" w:rsidRPr="007B433D">
        <w:rPr>
          <w:rFonts w:ascii="Helvetica" w:hAnsi="Helvetica" w:cs="Times New Roman"/>
          <w:i/>
          <w:color w:val="000000" w:themeColor="text1"/>
          <w:shd w:val="clear" w:color="auto" w:fill="FFFFFF"/>
          <w:lang w:val="en-US"/>
        </w:rPr>
        <w:t xml:space="preserve"> </w:t>
      </w:r>
      <w:r w:rsidRPr="007B433D">
        <w:rPr>
          <w:rFonts w:ascii="Helvetica" w:hAnsi="Helvetica" w:cs="Times New Roman"/>
          <w:i/>
          <w:color w:val="000000" w:themeColor="text1"/>
          <w:shd w:val="clear" w:color="auto" w:fill="FFFFFF"/>
          <w:lang w:val="en-US"/>
        </w:rPr>
        <w:t xml:space="preserve">Danish Meat Research Institute, </w:t>
      </w:r>
      <w:proofErr w:type="spellStart"/>
      <w:r w:rsidRPr="007B433D">
        <w:rPr>
          <w:rFonts w:ascii="Helvetica" w:eastAsia="Times New Roman" w:hAnsi="Helvetica" w:cs="Times New Roman"/>
          <w:i/>
          <w:color w:val="000000" w:themeColor="text1"/>
          <w:lang w:val="en-US" w:eastAsia="da-DK"/>
        </w:rPr>
        <w:t>Gregersensvej</w:t>
      </w:r>
      <w:proofErr w:type="spellEnd"/>
      <w:r w:rsidRPr="007B433D">
        <w:rPr>
          <w:rFonts w:ascii="Helvetica" w:eastAsia="Times New Roman" w:hAnsi="Helvetica" w:cs="Times New Roman"/>
          <w:i/>
          <w:color w:val="000000" w:themeColor="text1"/>
          <w:lang w:val="en-US" w:eastAsia="da-DK"/>
        </w:rPr>
        <w:t xml:space="preserve"> 9, 2630 </w:t>
      </w:r>
      <w:proofErr w:type="spellStart"/>
      <w:r w:rsidRPr="007B433D">
        <w:rPr>
          <w:rFonts w:ascii="Helvetica" w:eastAsia="Times New Roman" w:hAnsi="Helvetica" w:cs="Times New Roman"/>
          <w:i/>
          <w:color w:val="000000" w:themeColor="text1"/>
          <w:lang w:val="en-US" w:eastAsia="da-DK"/>
        </w:rPr>
        <w:t>Taastrup</w:t>
      </w:r>
      <w:proofErr w:type="spellEnd"/>
      <w:r w:rsidRPr="007B433D">
        <w:rPr>
          <w:rFonts w:ascii="Helvetica" w:eastAsia="Times New Roman" w:hAnsi="Helvetica" w:cs="Times New Roman"/>
          <w:i/>
          <w:color w:val="000000" w:themeColor="text1"/>
          <w:lang w:val="en-US" w:eastAsia="da-DK"/>
        </w:rPr>
        <w:t xml:space="preserve">, </w:t>
      </w:r>
      <w:r w:rsidRPr="007B433D">
        <w:rPr>
          <w:rFonts w:ascii="Helvetica" w:hAnsi="Helvetica" w:cs="Times New Roman"/>
          <w:i/>
          <w:color w:val="000000" w:themeColor="text1"/>
          <w:shd w:val="clear" w:color="auto" w:fill="FFFFFF"/>
          <w:lang w:val="en-US"/>
        </w:rPr>
        <w:t>Denmark</w:t>
      </w:r>
    </w:p>
    <w:p w14:paraId="41FEBC9C" w14:textId="6613B028" w:rsidR="0012384C" w:rsidRPr="007B433D" w:rsidRDefault="0012384C" w:rsidP="005831D8">
      <w:pPr>
        <w:spacing w:after="0" w:line="480" w:lineRule="auto"/>
        <w:rPr>
          <w:rFonts w:ascii="Helvetica" w:hAnsi="Helvetica" w:cs="Times New Roman"/>
          <w:color w:val="000000" w:themeColor="text1"/>
          <w:lang w:val="en-US"/>
        </w:rPr>
      </w:pPr>
      <w:r w:rsidRPr="007B433D">
        <w:rPr>
          <w:rFonts w:ascii="Helvetica" w:hAnsi="Helvetica" w:cs="Times New Roman"/>
          <w:color w:val="000000" w:themeColor="text1"/>
          <w:shd w:val="clear" w:color="auto" w:fill="FFFFFF"/>
          <w:vertAlign w:val="superscript"/>
          <w:lang w:val="en-US"/>
        </w:rPr>
        <w:t xml:space="preserve">c </w:t>
      </w:r>
      <w:r w:rsidR="00C777D4" w:rsidRPr="007B433D">
        <w:rPr>
          <w:rFonts w:ascii="Helvetica" w:hAnsi="Helvetica" w:cs="Times New Roman"/>
          <w:i/>
          <w:color w:val="000000" w:themeColor="text1"/>
          <w:shd w:val="clear" w:color="auto" w:fill="FFFFFF"/>
          <w:lang w:val="en-US"/>
        </w:rPr>
        <w:t xml:space="preserve">Institute of Meat and Meat Products, University of Extremadura, Av. </w:t>
      </w:r>
      <w:proofErr w:type="spellStart"/>
      <w:r w:rsidR="00C777D4" w:rsidRPr="007B433D">
        <w:rPr>
          <w:rFonts w:ascii="Helvetica" w:hAnsi="Helvetica" w:cs="Times New Roman"/>
          <w:i/>
          <w:color w:val="000000" w:themeColor="text1"/>
          <w:shd w:val="clear" w:color="auto" w:fill="FFFFFF"/>
          <w:lang w:val="en-US"/>
        </w:rPr>
        <w:t>Ciencias</w:t>
      </w:r>
      <w:proofErr w:type="spellEnd"/>
      <w:r w:rsidR="00C777D4" w:rsidRPr="007B433D">
        <w:rPr>
          <w:rFonts w:ascii="Helvetica" w:hAnsi="Helvetica" w:cs="Times New Roman"/>
          <w:i/>
          <w:color w:val="000000" w:themeColor="text1"/>
          <w:shd w:val="clear" w:color="auto" w:fill="FFFFFF"/>
          <w:lang w:val="en-US"/>
        </w:rPr>
        <w:t xml:space="preserve"> s/n, 10003 Caceres, Spain</w:t>
      </w:r>
    </w:p>
    <w:p w14:paraId="11053C97" w14:textId="77777777" w:rsidR="00AB0DFB" w:rsidRPr="007B433D" w:rsidRDefault="00AB0DFB" w:rsidP="005831D8">
      <w:pPr>
        <w:spacing w:after="0" w:line="480" w:lineRule="auto"/>
        <w:rPr>
          <w:rFonts w:ascii="Helvetica" w:hAnsi="Helvetica" w:cs="Times New Roman"/>
          <w:color w:val="000000" w:themeColor="text1"/>
          <w:lang w:val="en-US"/>
        </w:rPr>
      </w:pPr>
    </w:p>
    <w:p w14:paraId="10F222CF" w14:textId="77777777" w:rsidR="002F6B62" w:rsidRPr="007B433D" w:rsidRDefault="002F6B62" w:rsidP="005831D8">
      <w:pPr>
        <w:spacing w:after="0" w:line="480" w:lineRule="auto"/>
        <w:rPr>
          <w:rFonts w:ascii="Helvetica" w:hAnsi="Helvetica" w:cs="Times New Roman"/>
          <w:color w:val="000000" w:themeColor="text1"/>
          <w:lang w:val="en-US"/>
        </w:rPr>
      </w:pPr>
    </w:p>
    <w:p w14:paraId="342E0A49" w14:textId="77777777" w:rsidR="002F6B62" w:rsidRPr="007B433D" w:rsidRDefault="002F6B62" w:rsidP="005831D8">
      <w:pPr>
        <w:spacing w:after="0" w:line="480" w:lineRule="auto"/>
        <w:rPr>
          <w:rFonts w:ascii="Helvetica" w:hAnsi="Helvetica" w:cs="Times New Roman"/>
          <w:color w:val="000000" w:themeColor="text1"/>
          <w:lang w:val="en-US"/>
        </w:rPr>
      </w:pPr>
    </w:p>
    <w:p w14:paraId="654D5701" w14:textId="77777777" w:rsidR="007824BE" w:rsidRPr="007B433D" w:rsidRDefault="007824BE" w:rsidP="005831D8">
      <w:pPr>
        <w:spacing w:after="0" w:line="480" w:lineRule="auto"/>
        <w:rPr>
          <w:rFonts w:ascii="Helvetica" w:hAnsi="Helvetica" w:cs="Times New Roman"/>
          <w:color w:val="000000" w:themeColor="text1"/>
          <w:lang w:val="en-US"/>
        </w:rPr>
      </w:pPr>
    </w:p>
    <w:p w14:paraId="630F9BF3" w14:textId="77777777" w:rsidR="005C0F65" w:rsidRPr="007B433D" w:rsidRDefault="005C0F65" w:rsidP="005831D8">
      <w:pPr>
        <w:spacing w:after="0" w:line="480" w:lineRule="auto"/>
        <w:rPr>
          <w:rFonts w:ascii="Helvetica" w:hAnsi="Helvetica" w:cs="Times New Roman"/>
          <w:color w:val="000000" w:themeColor="text1"/>
          <w:lang w:val="en-US"/>
        </w:rPr>
      </w:pPr>
    </w:p>
    <w:p w14:paraId="68DEAA44" w14:textId="77777777" w:rsidR="005C0F65" w:rsidRPr="007B433D" w:rsidRDefault="005C0F65" w:rsidP="005831D8">
      <w:pPr>
        <w:spacing w:after="0" w:line="480" w:lineRule="auto"/>
        <w:rPr>
          <w:rFonts w:ascii="Helvetica" w:hAnsi="Helvetica" w:cs="Times New Roman"/>
          <w:color w:val="000000" w:themeColor="text1"/>
          <w:lang w:val="en-US"/>
        </w:rPr>
      </w:pPr>
    </w:p>
    <w:p w14:paraId="4136EF9C" w14:textId="77777777" w:rsidR="008609BF" w:rsidRPr="007B433D" w:rsidRDefault="008609BF" w:rsidP="005831D8">
      <w:pPr>
        <w:spacing w:after="0" w:line="480" w:lineRule="auto"/>
        <w:rPr>
          <w:rFonts w:ascii="Helvetica" w:hAnsi="Helvetica" w:cs="Times New Roman"/>
          <w:color w:val="000000" w:themeColor="text1"/>
          <w:lang w:val="en-US"/>
        </w:rPr>
      </w:pPr>
      <w:r w:rsidRPr="007B433D">
        <w:rPr>
          <w:rFonts w:ascii="Helvetica" w:hAnsi="Helvetica" w:cs="Times New Roman"/>
          <w:color w:val="000000" w:themeColor="text1"/>
          <w:lang w:val="en-US"/>
        </w:rPr>
        <w:t>* Author to whom the correspondence should be sent:</w:t>
      </w:r>
    </w:p>
    <w:p w14:paraId="739305A4" w14:textId="77777777" w:rsidR="008609BF" w:rsidRPr="007B433D" w:rsidRDefault="008609BF" w:rsidP="005831D8">
      <w:pPr>
        <w:spacing w:after="0" w:line="480" w:lineRule="auto"/>
        <w:rPr>
          <w:rFonts w:ascii="Helvetica" w:hAnsi="Helvetica" w:cs="Times New Roman"/>
          <w:color w:val="000000" w:themeColor="text1"/>
          <w:lang w:val="en-US"/>
        </w:rPr>
      </w:pPr>
      <w:r w:rsidRPr="007B433D">
        <w:rPr>
          <w:rFonts w:ascii="Helvetica" w:hAnsi="Helvetica" w:cs="Times New Roman"/>
          <w:color w:val="000000" w:themeColor="text1"/>
          <w:lang w:val="en-US"/>
        </w:rPr>
        <w:t xml:space="preserve">Jorge Ruiz </w:t>
      </w:r>
      <w:proofErr w:type="spellStart"/>
      <w:r w:rsidRPr="007B433D">
        <w:rPr>
          <w:rFonts w:ascii="Helvetica" w:hAnsi="Helvetica" w:cs="Times New Roman"/>
          <w:color w:val="000000" w:themeColor="text1"/>
          <w:lang w:val="en-US"/>
        </w:rPr>
        <w:t>Carrascal</w:t>
      </w:r>
      <w:proofErr w:type="spellEnd"/>
      <w:r w:rsidRPr="007B433D">
        <w:rPr>
          <w:rFonts w:ascii="Helvetica" w:hAnsi="Helvetica" w:cs="Times New Roman"/>
          <w:color w:val="000000" w:themeColor="text1"/>
          <w:lang w:val="en-US"/>
        </w:rPr>
        <w:t xml:space="preserve">, Department of Food Science, </w:t>
      </w:r>
      <w:r w:rsidRPr="007B433D">
        <w:rPr>
          <w:rFonts w:ascii="Helvetica" w:hAnsi="Helvetica" w:cs="Times New Roman"/>
          <w:color w:val="000000" w:themeColor="text1"/>
          <w:shd w:val="clear" w:color="auto" w:fill="FFFFFF"/>
          <w:lang w:val="en-US"/>
        </w:rPr>
        <w:t xml:space="preserve">Faculty of Science, University of Copenhagen, </w:t>
      </w:r>
      <w:proofErr w:type="spellStart"/>
      <w:r w:rsidRPr="007B433D">
        <w:rPr>
          <w:rFonts w:ascii="Helvetica" w:hAnsi="Helvetica" w:cs="Times New Roman"/>
          <w:color w:val="000000" w:themeColor="text1"/>
          <w:shd w:val="clear" w:color="auto" w:fill="FFFFFF"/>
          <w:lang w:val="en-US"/>
        </w:rPr>
        <w:t>Rolighedsvej</w:t>
      </w:r>
      <w:proofErr w:type="spellEnd"/>
      <w:r w:rsidRPr="007B433D">
        <w:rPr>
          <w:rFonts w:ascii="Helvetica" w:hAnsi="Helvetica" w:cs="Times New Roman"/>
          <w:color w:val="000000" w:themeColor="text1"/>
          <w:shd w:val="clear" w:color="auto" w:fill="FFFFFF"/>
          <w:lang w:val="en-US"/>
        </w:rPr>
        <w:t xml:space="preserve"> 30, DK-1958 Frederiksberg C, Denmark</w:t>
      </w:r>
    </w:p>
    <w:p w14:paraId="6A4C59D7" w14:textId="77777777" w:rsidR="008609BF" w:rsidRPr="007B433D" w:rsidRDefault="008609BF" w:rsidP="005831D8">
      <w:pPr>
        <w:spacing w:after="0" w:line="480" w:lineRule="auto"/>
        <w:rPr>
          <w:rFonts w:ascii="Helvetica" w:hAnsi="Helvetica" w:cs="Times New Roman"/>
          <w:color w:val="000000" w:themeColor="text1"/>
          <w:lang w:val="en-US"/>
        </w:rPr>
      </w:pPr>
      <w:r w:rsidRPr="007B433D">
        <w:rPr>
          <w:rFonts w:ascii="Helvetica" w:hAnsi="Helvetica" w:cs="Times New Roman"/>
          <w:color w:val="000000" w:themeColor="text1"/>
          <w:lang w:val="en-US"/>
        </w:rPr>
        <w:t xml:space="preserve">Phone: +45 </w:t>
      </w:r>
      <w:r w:rsidR="00757A14" w:rsidRPr="007B433D">
        <w:rPr>
          <w:rFonts w:ascii="Helvetica" w:hAnsi="Helvetica" w:cs="Times New Roman"/>
          <w:color w:val="000000" w:themeColor="text1"/>
          <w:lang w:val="en-US"/>
        </w:rPr>
        <w:t>35 33 32 22</w:t>
      </w:r>
    </w:p>
    <w:p w14:paraId="0E1F714A" w14:textId="77777777" w:rsidR="008609BF" w:rsidRPr="007B433D" w:rsidRDefault="008609BF" w:rsidP="005831D8">
      <w:pPr>
        <w:shd w:val="clear" w:color="auto" w:fill="FFFFFF"/>
        <w:spacing w:after="0" w:line="480" w:lineRule="auto"/>
        <w:rPr>
          <w:rFonts w:ascii="Helvetica" w:eastAsia="Times New Roman" w:hAnsi="Helvetica" w:cs="Times New Roman"/>
          <w:color w:val="000000" w:themeColor="text1"/>
          <w:lang w:val="en-US" w:eastAsia="da-DK"/>
        </w:rPr>
      </w:pPr>
      <w:r w:rsidRPr="007B433D">
        <w:rPr>
          <w:rFonts w:ascii="Helvetica" w:hAnsi="Helvetica" w:cs="Times New Roman"/>
          <w:color w:val="000000" w:themeColor="text1"/>
          <w:lang w:val="en-US"/>
        </w:rPr>
        <w:t>E-mail: jorgeruiz@food.ku.dk</w:t>
      </w:r>
    </w:p>
    <w:p w14:paraId="6749D1BD" w14:textId="77777777" w:rsidR="00757A14" w:rsidRPr="007B433D" w:rsidRDefault="00757A14" w:rsidP="005831D8">
      <w:pPr>
        <w:spacing w:after="0" w:line="480" w:lineRule="auto"/>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br w:type="page"/>
      </w:r>
    </w:p>
    <w:p w14:paraId="16001FCC" w14:textId="77777777" w:rsidR="008609BF" w:rsidRPr="007B433D" w:rsidRDefault="008609BF" w:rsidP="00AE093A">
      <w:pPr>
        <w:shd w:val="clear" w:color="auto" w:fill="FFFFFF"/>
        <w:spacing w:after="0" w:line="480" w:lineRule="auto"/>
        <w:outlineLvl w:val="0"/>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lastRenderedPageBreak/>
        <w:t>Abstract</w:t>
      </w:r>
    </w:p>
    <w:p w14:paraId="1DD08A50" w14:textId="765D3492" w:rsidR="00B91914" w:rsidRPr="007B433D" w:rsidRDefault="00757A14" w:rsidP="005831D8">
      <w:pPr>
        <w:shd w:val="clear" w:color="auto" w:fill="FFFFFF"/>
        <w:spacing w:after="0" w:line="480" w:lineRule="auto"/>
        <w:jc w:val="both"/>
        <w:rPr>
          <w:rFonts w:ascii="Helvetica" w:hAnsi="Helvetica" w:cs="Times New Roman"/>
          <w:color w:val="000000" w:themeColor="text1"/>
          <w:lang w:val="en-US"/>
        </w:rPr>
      </w:pPr>
      <w:r w:rsidRPr="007B433D">
        <w:rPr>
          <w:rFonts w:ascii="Helvetica" w:eastAsia="Times New Roman" w:hAnsi="Helvetica" w:cs="Times New Roman"/>
          <w:color w:val="000000" w:themeColor="text1"/>
          <w:lang w:val="en-US" w:eastAsia="da-DK"/>
        </w:rPr>
        <w:t>T</w:t>
      </w:r>
      <w:r w:rsidR="005170FB" w:rsidRPr="007B433D">
        <w:rPr>
          <w:rFonts w:ascii="Helvetica" w:eastAsia="Times New Roman" w:hAnsi="Helvetica" w:cs="Times New Roman"/>
          <w:color w:val="000000" w:themeColor="text1"/>
          <w:lang w:val="en-US" w:eastAsia="da-DK"/>
        </w:rPr>
        <w:t xml:space="preserve">he effect of </w:t>
      </w:r>
      <w:r w:rsidRPr="007B433D">
        <w:rPr>
          <w:rFonts w:ascii="Helvetica" w:eastAsia="Times New Roman" w:hAnsi="Helvetica" w:cs="Times New Roman"/>
          <w:color w:val="000000" w:themeColor="text1"/>
          <w:lang w:val="en-US" w:eastAsia="da-DK"/>
        </w:rPr>
        <w:t>thermal processing on the in vitro digestibility of pork proteins</w:t>
      </w:r>
      <w:r w:rsidR="00C777D4" w:rsidRPr="007B433D">
        <w:rPr>
          <w:rFonts w:ascii="Helvetica" w:eastAsia="Times New Roman" w:hAnsi="Helvetica" w:cs="Times New Roman"/>
          <w:color w:val="000000" w:themeColor="text1"/>
          <w:lang w:val="en-US" w:eastAsia="da-DK"/>
        </w:rPr>
        <w:t xml:space="preserve"> was studied</w:t>
      </w:r>
      <w:r w:rsidR="005170FB" w:rsidRPr="007B433D">
        <w:rPr>
          <w:rFonts w:ascii="Helvetica" w:eastAsia="Times New Roman" w:hAnsi="Helvetica" w:cs="Times New Roman"/>
          <w:color w:val="000000" w:themeColor="text1"/>
          <w:lang w:val="en-US" w:eastAsia="da-DK"/>
        </w:rPr>
        <w:t xml:space="preserve">. </w:t>
      </w:r>
      <w:r w:rsidRPr="007B433D">
        <w:rPr>
          <w:rFonts w:ascii="Helvetica" w:eastAsia="Times New Roman" w:hAnsi="Helvetica" w:cs="Times New Roman"/>
          <w:color w:val="000000" w:themeColor="text1"/>
          <w:lang w:val="en-US" w:eastAsia="da-DK"/>
        </w:rPr>
        <w:t>Raw samples were considered the c</w:t>
      </w:r>
      <w:r w:rsidR="008A41EC" w:rsidRPr="007B433D">
        <w:rPr>
          <w:rFonts w:ascii="Helvetica" w:eastAsia="Times New Roman" w:hAnsi="Helvetica" w:cs="Times New Roman"/>
          <w:color w:val="000000" w:themeColor="text1"/>
          <w:lang w:val="en-US" w:eastAsia="da-DK"/>
        </w:rPr>
        <w:t>ontrol group</w:t>
      </w:r>
      <w:r w:rsidRPr="007B433D">
        <w:rPr>
          <w:rFonts w:ascii="Helvetica" w:eastAsia="Times New Roman" w:hAnsi="Helvetica" w:cs="Times New Roman"/>
          <w:color w:val="000000" w:themeColor="text1"/>
          <w:lang w:val="en-US" w:eastAsia="da-DK"/>
        </w:rPr>
        <w:t xml:space="preserve">, while the thermal </w:t>
      </w:r>
      <w:r w:rsidR="008A41EC" w:rsidRPr="007B433D">
        <w:rPr>
          <w:rFonts w:ascii="Helvetica" w:eastAsia="Times New Roman" w:hAnsi="Helvetica" w:cs="Times New Roman"/>
          <w:color w:val="000000" w:themeColor="text1"/>
          <w:lang w:val="en-US" w:eastAsia="da-DK"/>
        </w:rPr>
        <w:t>treatment</w:t>
      </w:r>
      <w:r w:rsidR="00C777D4" w:rsidRPr="007B433D">
        <w:rPr>
          <w:rFonts w:ascii="Helvetica" w:eastAsia="Times New Roman" w:hAnsi="Helvetica" w:cs="Times New Roman"/>
          <w:color w:val="000000" w:themeColor="text1"/>
          <w:lang w:val="en-US" w:eastAsia="da-DK"/>
        </w:rPr>
        <w:t>s</w:t>
      </w:r>
      <w:r w:rsidR="008A41EC" w:rsidRPr="007B433D">
        <w:rPr>
          <w:rFonts w:ascii="Helvetica" w:eastAsia="Times New Roman" w:hAnsi="Helvetica" w:cs="Times New Roman"/>
          <w:color w:val="000000" w:themeColor="text1"/>
          <w:lang w:val="en-US" w:eastAsia="da-DK"/>
        </w:rPr>
        <w:t xml:space="preserve"> included 58, 80,</w:t>
      </w:r>
      <w:r w:rsidR="00961E49" w:rsidRPr="007B433D">
        <w:rPr>
          <w:rFonts w:ascii="Helvetica" w:eastAsia="Times New Roman" w:hAnsi="Helvetica" w:cs="Times New Roman"/>
          <w:color w:val="000000" w:themeColor="text1"/>
          <w:lang w:val="en-US" w:eastAsia="da-DK"/>
        </w:rPr>
        <w:t xml:space="preserve"> 98 and 160°C for 72 min, 118°C for 8 min and 58°</w:t>
      </w:r>
      <w:r w:rsidR="008A41EC" w:rsidRPr="007B433D">
        <w:rPr>
          <w:rFonts w:ascii="Helvetica" w:eastAsia="Times New Roman" w:hAnsi="Helvetica" w:cs="Times New Roman"/>
          <w:color w:val="000000" w:themeColor="text1"/>
          <w:lang w:val="en-US" w:eastAsia="da-DK"/>
        </w:rPr>
        <w:t>C for 17 hours</w:t>
      </w:r>
      <w:r w:rsidR="00C777D4" w:rsidRPr="007B433D">
        <w:rPr>
          <w:rFonts w:ascii="Helvetica" w:eastAsia="Times New Roman" w:hAnsi="Helvetica" w:cs="Times New Roman"/>
          <w:color w:val="000000" w:themeColor="text1"/>
          <w:lang w:val="en-US" w:eastAsia="da-DK"/>
        </w:rPr>
        <w:t>, resembling a range of different cooking procedures</w:t>
      </w:r>
      <w:r w:rsidR="008A41EC" w:rsidRPr="007B433D">
        <w:rPr>
          <w:rFonts w:ascii="Helvetica" w:eastAsia="Times New Roman" w:hAnsi="Helvetica" w:cs="Times New Roman"/>
          <w:color w:val="000000" w:themeColor="text1"/>
          <w:lang w:val="en-US" w:eastAsia="da-DK"/>
        </w:rPr>
        <w:t>.</w:t>
      </w:r>
      <w:r w:rsidR="003E351B" w:rsidRPr="007B433D">
        <w:rPr>
          <w:rFonts w:ascii="Helvetica" w:eastAsia="Times New Roman" w:hAnsi="Helvetica" w:cs="Times New Roman"/>
          <w:color w:val="000000" w:themeColor="text1"/>
          <w:lang w:val="en-US" w:eastAsia="da-DK"/>
        </w:rPr>
        <w:t xml:space="preserve"> </w:t>
      </w:r>
      <w:r w:rsidRPr="007B433D">
        <w:rPr>
          <w:rFonts w:ascii="Helvetica" w:eastAsia="Times New Roman" w:hAnsi="Helvetica" w:cs="Times New Roman"/>
          <w:color w:val="000000" w:themeColor="text1"/>
          <w:lang w:val="en-US" w:eastAsia="da-DK"/>
        </w:rPr>
        <w:t>S</w:t>
      </w:r>
      <w:r w:rsidR="003E351B" w:rsidRPr="007B433D">
        <w:rPr>
          <w:rFonts w:ascii="Helvetica" w:eastAsia="Times New Roman" w:hAnsi="Helvetica" w:cs="Times New Roman"/>
          <w:color w:val="000000" w:themeColor="text1"/>
          <w:lang w:val="en-US" w:eastAsia="da-DK"/>
        </w:rPr>
        <w:t xml:space="preserve">amples were </w:t>
      </w:r>
      <w:r w:rsidR="00C777D4" w:rsidRPr="007B433D">
        <w:rPr>
          <w:rFonts w:ascii="Helvetica" w:eastAsia="Times New Roman" w:hAnsi="Helvetica" w:cs="Times New Roman"/>
          <w:color w:val="000000" w:themeColor="text1"/>
          <w:lang w:val="en-US" w:eastAsia="da-DK"/>
        </w:rPr>
        <w:t xml:space="preserve">subsequently </w:t>
      </w:r>
      <w:r w:rsidR="003E351B" w:rsidRPr="007B433D">
        <w:rPr>
          <w:rFonts w:ascii="Helvetica" w:eastAsia="Times New Roman" w:hAnsi="Helvetica" w:cs="Times New Roman"/>
          <w:color w:val="000000" w:themeColor="text1"/>
          <w:lang w:val="en-US" w:eastAsia="da-DK"/>
        </w:rPr>
        <w:t xml:space="preserve">subjected to pepsin </w:t>
      </w:r>
      <w:r w:rsidRPr="007B433D">
        <w:rPr>
          <w:rFonts w:ascii="Helvetica" w:eastAsia="Times New Roman" w:hAnsi="Helvetica" w:cs="Times New Roman"/>
          <w:color w:val="000000" w:themeColor="text1"/>
          <w:lang w:val="en-US" w:eastAsia="da-DK"/>
        </w:rPr>
        <w:t xml:space="preserve">digestion </w:t>
      </w:r>
      <w:r w:rsidR="003E351B" w:rsidRPr="007B433D">
        <w:rPr>
          <w:rFonts w:ascii="Helvetica" w:eastAsia="Times New Roman" w:hAnsi="Helvetica" w:cs="Times New Roman"/>
          <w:color w:val="000000" w:themeColor="text1"/>
          <w:lang w:val="en-US" w:eastAsia="da-DK"/>
        </w:rPr>
        <w:t xml:space="preserve">at pH 3.00 in the gastric phase followed by trypsin and α-chymotrypsin at pH 8.00 in the intestinal phase. </w:t>
      </w:r>
      <w:r w:rsidR="00C777D4" w:rsidRPr="007B433D">
        <w:rPr>
          <w:rFonts w:ascii="Helvetica" w:eastAsia="Times New Roman" w:hAnsi="Helvetica" w:cs="Times New Roman"/>
          <w:color w:val="000000" w:themeColor="text1"/>
          <w:lang w:val="en-US" w:eastAsia="da-DK"/>
        </w:rPr>
        <w:t>Pork</w:t>
      </w:r>
      <w:r w:rsidR="006A6D86" w:rsidRPr="007B433D">
        <w:rPr>
          <w:rFonts w:ascii="Helvetica" w:hAnsi="Helvetica" w:cs="Times New Roman"/>
          <w:color w:val="000000" w:themeColor="text1"/>
          <w:lang w:val="en-US"/>
        </w:rPr>
        <w:t xml:space="preserve"> cooked at 58</w:t>
      </w:r>
      <w:r w:rsidR="00961E49" w:rsidRPr="007B433D">
        <w:rPr>
          <w:rFonts w:ascii="Helvetica" w:hAnsi="Helvetica" w:cs="Times New Roman"/>
          <w:color w:val="000000" w:themeColor="text1"/>
          <w:lang w:val="en-US"/>
        </w:rPr>
        <w:t>º</w:t>
      </w:r>
      <w:r w:rsidR="006A6D86" w:rsidRPr="007B433D">
        <w:rPr>
          <w:rFonts w:ascii="Helvetica" w:hAnsi="Helvetica" w:cs="Times New Roman"/>
          <w:color w:val="000000" w:themeColor="text1"/>
          <w:lang w:val="en-US"/>
        </w:rPr>
        <w:t>C</w:t>
      </w:r>
      <w:r w:rsidR="003E351B" w:rsidRPr="007B433D">
        <w:rPr>
          <w:rFonts w:ascii="Helvetica" w:hAnsi="Helvetica" w:cs="Times New Roman"/>
          <w:color w:val="000000" w:themeColor="text1"/>
          <w:lang w:val="en-US"/>
        </w:rPr>
        <w:t xml:space="preserve"> </w:t>
      </w:r>
      <w:r w:rsidR="00961E49" w:rsidRPr="007B433D">
        <w:rPr>
          <w:rFonts w:ascii="Helvetica" w:hAnsi="Helvetica" w:cs="Times New Roman"/>
          <w:color w:val="000000" w:themeColor="text1"/>
          <w:lang w:val="en-US"/>
        </w:rPr>
        <w:t xml:space="preserve">for 72 min </w:t>
      </w:r>
      <w:r w:rsidR="003E351B" w:rsidRPr="007B433D">
        <w:rPr>
          <w:rFonts w:ascii="Helvetica" w:hAnsi="Helvetica" w:cs="Times New Roman"/>
          <w:color w:val="000000" w:themeColor="text1"/>
          <w:lang w:val="en-US"/>
        </w:rPr>
        <w:t>had a significantly higher</w:t>
      </w:r>
      <w:r w:rsidR="006A6D86" w:rsidRPr="007B433D">
        <w:rPr>
          <w:rFonts w:ascii="Helvetica" w:hAnsi="Helvetica" w:cs="Times New Roman"/>
          <w:color w:val="000000" w:themeColor="text1"/>
          <w:lang w:val="en-US"/>
        </w:rPr>
        <w:t xml:space="preserve"> </w:t>
      </w:r>
      <w:r w:rsidR="00E328E1" w:rsidRPr="007B433D">
        <w:rPr>
          <w:rFonts w:ascii="Helvetica" w:hAnsi="Helvetica" w:cs="Times New Roman"/>
          <w:color w:val="000000" w:themeColor="text1"/>
          <w:lang w:val="en-US"/>
        </w:rPr>
        <w:t xml:space="preserve">pepsin </w:t>
      </w:r>
      <w:r w:rsidR="006A6D86" w:rsidRPr="007B433D">
        <w:rPr>
          <w:rFonts w:ascii="Helvetica" w:hAnsi="Helvetica" w:cs="Times New Roman"/>
          <w:color w:val="000000" w:themeColor="text1"/>
          <w:lang w:val="en-US"/>
        </w:rPr>
        <w:t xml:space="preserve">digestibility rate </w:t>
      </w:r>
      <w:r w:rsidR="003E351B" w:rsidRPr="007B433D">
        <w:rPr>
          <w:rFonts w:ascii="Helvetica" w:hAnsi="Helvetica" w:cs="Times New Roman"/>
          <w:color w:val="000000" w:themeColor="text1"/>
          <w:lang w:val="en-US"/>
        </w:rPr>
        <w:t xml:space="preserve">than </w:t>
      </w:r>
      <w:r w:rsidR="006A6D86" w:rsidRPr="007B433D">
        <w:rPr>
          <w:rFonts w:ascii="Helvetica" w:hAnsi="Helvetica" w:cs="Times New Roman"/>
          <w:color w:val="000000" w:themeColor="text1"/>
          <w:lang w:val="en-US"/>
        </w:rPr>
        <w:t>meat cooked at 80</w:t>
      </w:r>
      <w:r w:rsidR="00961E49" w:rsidRPr="007B433D">
        <w:rPr>
          <w:rFonts w:ascii="Helvetica" w:hAnsi="Helvetica" w:cs="Times New Roman"/>
          <w:color w:val="000000" w:themeColor="text1"/>
          <w:lang w:val="en-US"/>
        </w:rPr>
        <w:t>º</w:t>
      </w:r>
      <w:r w:rsidR="006A6D86" w:rsidRPr="007B433D">
        <w:rPr>
          <w:rFonts w:ascii="Helvetica" w:hAnsi="Helvetica" w:cs="Times New Roman"/>
          <w:color w:val="000000" w:themeColor="text1"/>
          <w:lang w:val="en-US"/>
        </w:rPr>
        <w:t>C or 160</w:t>
      </w:r>
      <w:r w:rsidR="00961E49" w:rsidRPr="007B433D">
        <w:rPr>
          <w:rFonts w:ascii="Helvetica" w:hAnsi="Helvetica" w:cs="Times New Roman"/>
          <w:color w:val="000000" w:themeColor="text1"/>
          <w:lang w:val="en-US"/>
        </w:rPr>
        <w:t>ºC</w:t>
      </w:r>
      <w:r w:rsidR="00B91914" w:rsidRPr="007B433D">
        <w:rPr>
          <w:rFonts w:ascii="Helvetica" w:hAnsi="Helvetica" w:cs="Times New Roman"/>
          <w:color w:val="000000" w:themeColor="text1"/>
          <w:lang w:val="en-US"/>
        </w:rPr>
        <w:t xml:space="preserve">. </w:t>
      </w:r>
      <w:r w:rsidR="0031795F" w:rsidRPr="007B433D">
        <w:rPr>
          <w:rFonts w:ascii="Helvetica" w:hAnsi="Helvetica" w:cs="Times New Roman"/>
          <w:color w:val="000000" w:themeColor="text1"/>
          <w:lang w:val="en-US"/>
        </w:rPr>
        <w:t>T</w:t>
      </w:r>
      <w:r w:rsidR="00B91914" w:rsidRPr="007B433D">
        <w:rPr>
          <w:rFonts w:ascii="Helvetica" w:hAnsi="Helvetica" w:cs="Times New Roman"/>
          <w:color w:val="000000" w:themeColor="text1"/>
          <w:lang w:val="en-US"/>
        </w:rPr>
        <w:t xml:space="preserve">he trend </w:t>
      </w:r>
      <w:r w:rsidR="00961E49" w:rsidRPr="007B433D">
        <w:rPr>
          <w:rFonts w:ascii="Helvetica" w:hAnsi="Helvetica" w:cs="Times New Roman"/>
          <w:color w:val="000000" w:themeColor="text1"/>
          <w:lang w:val="en-US"/>
        </w:rPr>
        <w:t>wa</w:t>
      </w:r>
      <w:r w:rsidR="00E328E1" w:rsidRPr="007B433D">
        <w:rPr>
          <w:rFonts w:ascii="Helvetica" w:hAnsi="Helvetica" w:cs="Times New Roman"/>
          <w:color w:val="000000" w:themeColor="text1"/>
          <w:lang w:val="en-US"/>
        </w:rPr>
        <w:t xml:space="preserve">s </w:t>
      </w:r>
      <w:r w:rsidR="00B91914" w:rsidRPr="007B433D">
        <w:rPr>
          <w:rFonts w:ascii="Helvetica" w:hAnsi="Helvetica" w:cs="Times New Roman"/>
          <w:color w:val="000000" w:themeColor="text1"/>
          <w:lang w:val="en-US"/>
        </w:rPr>
        <w:t xml:space="preserve">similar </w:t>
      </w:r>
      <w:r w:rsidR="0031795F" w:rsidRPr="007B433D">
        <w:rPr>
          <w:rFonts w:ascii="Helvetica" w:hAnsi="Helvetica" w:cs="Times New Roman"/>
          <w:color w:val="000000" w:themeColor="text1"/>
          <w:lang w:val="en-US"/>
        </w:rPr>
        <w:t>in the intestinal phase</w:t>
      </w:r>
      <w:r w:rsidR="00961E49" w:rsidRPr="007B433D">
        <w:rPr>
          <w:rFonts w:ascii="Helvetica" w:hAnsi="Helvetica" w:cs="Times New Roman"/>
          <w:color w:val="000000" w:themeColor="text1"/>
          <w:lang w:val="en-US"/>
        </w:rPr>
        <w:t>,</w:t>
      </w:r>
      <w:r w:rsidR="0031795F" w:rsidRPr="007B433D">
        <w:rPr>
          <w:rFonts w:ascii="Helvetica" w:hAnsi="Helvetica" w:cs="Times New Roman"/>
          <w:color w:val="000000" w:themeColor="text1"/>
          <w:lang w:val="en-US"/>
        </w:rPr>
        <w:t xml:space="preserve"> </w:t>
      </w:r>
      <w:r w:rsidR="00B91914" w:rsidRPr="007B433D">
        <w:rPr>
          <w:rFonts w:ascii="Helvetica" w:hAnsi="Helvetica" w:cs="Times New Roman"/>
          <w:color w:val="000000" w:themeColor="text1"/>
          <w:lang w:val="en-US"/>
        </w:rPr>
        <w:t xml:space="preserve">with </w:t>
      </w:r>
      <w:r w:rsidR="00961E49" w:rsidRPr="007B433D">
        <w:rPr>
          <w:rFonts w:ascii="Helvetica" w:hAnsi="Helvetica" w:cs="Times New Roman"/>
          <w:color w:val="000000" w:themeColor="text1"/>
          <w:lang w:val="en-US"/>
        </w:rPr>
        <w:t xml:space="preserve">samples cooked at 58ºC for 72 min </w:t>
      </w:r>
      <w:r w:rsidR="00B91914" w:rsidRPr="007B433D">
        <w:rPr>
          <w:rFonts w:ascii="Helvetica" w:hAnsi="Helvetica" w:cs="Times New Roman"/>
          <w:color w:val="000000" w:themeColor="text1"/>
          <w:lang w:val="en-US"/>
        </w:rPr>
        <w:t xml:space="preserve">having enhanced </w:t>
      </w:r>
      <w:r w:rsidR="00961E49" w:rsidRPr="007B433D">
        <w:rPr>
          <w:rFonts w:ascii="Helvetica" w:hAnsi="Helvetica" w:cs="Times New Roman"/>
          <w:color w:val="000000" w:themeColor="text1"/>
          <w:lang w:val="en-US"/>
        </w:rPr>
        <w:t xml:space="preserve">digestion </w:t>
      </w:r>
      <w:r w:rsidR="00B91914" w:rsidRPr="007B433D">
        <w:rPr>
          <w:rFonts w:ascii="Helvetica" w:hAnsi="Helvetica" w:cs="Times New Roman"/>
          <w:color w:val="000000" w:themeColor="text1"/>
          <w:lang w:val="en-US"/>
        </w:rPr>
        <w:t>r</w:t>
      </w:r>
      <w:r w:rsidR="00B3715A" w:rsidRPr="007B433D">
        <w:rPr>
          <w:rFonts w:ascii="Helvetica" w:hAnsi="Helvetica" w:cs="Times New Roman"/>
          <w:color w:val="000000" w:themeColor="text1"/>
          <w:lang w:val="en-US"/>
        </w:rPr>
        <w:t>ate over other treatments</w:t>
      </w:r>
      <w:r w:rsidR="00B16E19" w:rsidRPr="007B433D">
        <w:rPr>
          <w:rFonts w:ascii="Helvetica" w:hAnsi="Helvetica" w:cs="Times New Roman"/>
          <w:color w:val="000000" w:themeColor="text1"/>
          <w:lang w:val="en-US"/>
        </w:rPr>
        <w:t xml:space="preserve"> after 120 min of digestion</w:t>
      </w:r>
      <w:r w:rsidR="00B91914" w:rsidRPr="007B433D">
        <w:rPr>
          <w:rFonts w:ascii="Helvetica" w:hAnsi="Helvetica" w:cs="Times New Roman"/>
          <w:color w:val="000000" w:themeColor="text1"/>
          <w:lang w:val="en-US"/>
        </w:rPr>
        <w:t xml:space="preserve">. </w:t>
      </w:r>
      <w:r w:rsidR="00082250" w:rsidRPr="007B433D">
        <w:rPr>
          <w:rFonts w:ascii="Helvetica" w:hAnsi="Helvetica" w:cs="Times New Roman"/>
          <w:color w:val="000000" w:themeColor="text1"/>
          <w:lang w:val="en-US"/>
        </w:rPr>
        <w:t xml:space="preserve">A </w:t>
      </w:r>
      <w:r w:rsidR="00B3715A" w:rsidRPr="007B433D">
        <w:rPr>
          <w:rFonts w:ascii="Helvetica" w:hAnsi="Helvetica" w:cs="Times New Roman"/>
          <w:color w:val="000000" w:themeColor="text1"/>
          <w:lang w:val="en-US"/>
        </w:rPr>
        <w:t xml:space="preserve">PLS model </w:t>
      </w:r>
      <w:r w:rsidR="00082250" w:rsidRPr="007B433D">
        <w:rPr>
          <w:rFonts w:ascii="Helvetica" w:hAnsi="Helvetica" w:cs="Times New Roman"/>
          <w:color w:val="000000" w:themeColor="text1"/>
          <w:lang w:val="en-US"/>
        </w:rPr>
        <w:t xml:space="preserve">pointed out to </w:t>
      </w:r>
      <w:r w:rsidR="00B3715A" w:rsidRPr="007B433D">
        <w:rPr>
          <w:rFonts w:ascii="Helvetica" w:hAnsi="Helvetica" w:cs="Times New Roman"/>
          <w:color w:val="000000" w:themeColor="text1"/>
          <w:lang w:val="en-US"/>
        </w:rPr>
        <w:t>an inverse rel</w:t>
      </w:r>
      <w:r w:rsidR="00873B9A" w:rsidRPr="007B433D">
        <w:rPr>
          <w:rFonts w:ascii="Helvetica" w:hAnsi="Helvetica" w:cs="Times New Roman"/>
          <w:color w:val="000000" w:themeColor="text1"/>
          <w:lang w:val="en-US"/>
        </w:rPr>
        <w:t xml:space="preserve">ationship between </w:t>
      </w:r>
      <w:r w:rsidR="00082250" w:rsidRPr="007B433D">
        <w:rPr>
          <w:rFonts w:ascii="Helvetica" w:hAnsi="Helvetica" w:cs="Times New Roman"/>
          <w:i/>
          <w:color w:val="000000" w:themeColor="text1"/>
          <w:lang w:val="en-US"/>
        </w:rPr>
        <w:t>in vitro</w:t>
      </w:r>
      <w:r w:rsidR="00082250" w:rsidRPr="007B433D">
        <w:rPr>
          <w:rFonts w:ascii="Helvetica" w:hAnsi="Helvetica" w:cs="Times New Roman"/>
          <w:color w:val="000000" w:themeColor="text1"/>
          <w:lang w:val="en-US"/>
        </w:rPr>
        <w:t xml:space="preserve"> proteolysis rate and variables like </w:t>
      </w:r>
      <w:r w:rsidR="00873B9A" w:rsidRPr="007B433D">
        <w:rPr>
          <w:rFonts w:ascii="Helvetica" w:hAnsi="Helvetica" w:cs="Times New Roman"/>
          <w:color w:val="000000" w:themeColor="text1"/>
          <w:lang w:val="en-US"/>
        </w:rPr>
        <w:t>M</w:t>
      </w:r>
      <w:r w:rsidR="00082250" w:rsidRPr="007B433D">
        <w:rPr>
          <w:rFonts w:ascii="Helvetica" w:hAnsi="Helvetica" w:cs="Times New Roman"/>
          <w:color w:val="000000" w:themeColor="text1"/>
          <w:lang w:val="en-US"/>
        </w:rPr>
        <w:t xml:space="preserve">aillard reaction compounds or protein </w:t>
      </w:r>
      <w:r w:rsidR="00B3715A" w:rsidRPr="007B433D">
        <w:rPr>
          <w:rFonts w:ascii="Helvetica" w:hAnsi="Helvetica" w:cs="Times New Roman"/>
          <w:color w:val="000000" w:themeColor="text1"/>
          <w:lang w:val="en-US"/>
        </w:rPr>
        <w:t>structural change</w:t>
      </w:r>
      <w:r w:rsidR="00082250" w:rsidRPr="007B433D">
        <w:rPr>
          <w:rFonts w:ascii="Helvetica" w:hAnsi="Helvetica" w:cs="Times New Roman"/>
          <w:color w:val="000000" w:themeColor="text1"/>
          <w:lang w:val="en-US"/>
        </w:rPr>
        <w:t>s</w:t>
      </w:r>
      <w:r w:rsidR="00FB1638" w:rsidRPr="007B433D">
        <w:rPr>
          <w:rFonts w:ascii="Helvetica" w:hAnsi="Helvetica" w:cs="Times New Roman"/>
          <w:color w:val="000000" w:themeColor="text1"/>
          <w:lang w:val="en-US"/>
        </w:rPr>
        <w:t>.</w:t>
      </w:r>
    </w:p>
    <w:p w14:paraId="08DF7298" w14:textId="77777777" w:rsidR="00E05689" w:rsidRPr="007B433D" w:rsidRDefault="00E05689" w:rsidP="005831D8">
      <w:pPr>
        <w:shd w:val="clear" w:color="auto" w:fill="FFFFFF"/>
        <w:spacing w:after="0" w:line="480" w:lineRule="auto"/>
        <w:jc w:val="both"/>
        <w:rPr>
          <w:rFonts w:ascii="Helvetica" w:eastAsia="Times New Roman" w:hAnsi="Helvetica" w:cs="Times New Roman"/>
          <w:color w:val="000000" w:themeColor="text1"/>
          <w:lang w:val="en-US" w:eastAsia="da-DK"/>
        </w:rPr>
      </w:pPr>
    </w:p>
    <w:p w14:paraId="7F3BEC55" w14:textId="10EF60F4" w:rsidR="008609BF" w:rsidRPr="007B433D" w:rsidRDefault="008609BF" w:rsidP="005831D8">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b/>
          <w:bCs/>
          <w:color w:val="000000" w:themeColor="text1"/>
          <w:lang w:val="en-US" w:eastAsia="da-DK"/>
        </w:rPr>
        <w:t>Keywords</w:t>
      </w:r>
      <w:r w:rsidRPr="007B433D">
        <w:rPr>
          <w:rFonts w:ascii="Helvetica" w:eastAsia="Times New Roman" w:hAnsi="Helvetica" w:cs="Times New Roman"/>
          <w:color w:val="000000" w:themeColor="text1"/>
          <w:lang w:val="en-US" w:eastAsia="da-DK"/>
        </w:rPr>
        <w:t xml:space="preserve">: </w:t>
      </w:r>
      <w:r w:rsidR="0045293F" w:rsidRPr="007B433D">
        <w:rPr>
          <w:rFonts w:ascii="Helvetica" w:eastAsia="Times New Roman" w:hAnsi="Helvetica" w:cs="Times New Roman"/>
          <w:color w:val="000000" w:themeColor="text1"/>
          <w:lang w:val="en-US" w:eastAsia="da-DK"/>
        </w:rPr>
        <w:t xml:space="preserve">pork; </w:t>
      </w:r>
      <w:r w:rsidR="007113FE" w:rsidRPr="007B433D">
        <w:rPr>
          <w:rFonts w:ascii="Helvetica" w:eastAsia="Times New Roman" w:hAnsi="Helvetica" w:cs="Times New Roman"/>
          <w:color w:val="000000" w:themeColor="text1"/>
          <w:lang w:val="en-US" w:eastAsia="da-DK"/>
        </w:rPr>
        <w:t>protein oxidation</w:t>
      </w:r>
      <w:r w:rsidR="00AE093A" w:rsidRPr="007B433D">
        <w:rPr>
          <w:rFonts w:ascii="Helvetica" w:eastAsia="Times New Roman" w:hAnsi="Helvetica" w:cs="Times New Roman"/>
          <w:color w:val="000000" w:themeColor="text1"/>
          <w:lang w:val="en-US" w:eastAsia="da-DK"/>
        </w:rPr>
        <w:t>;</w:t>
      </w:r>
      <w:r w:rsidR="00E05689" w:rsidRPr="007B433D">
        <w:rPr>
          <w:rFonts w:ascii="Helvetica" w:eastAsia="Times New Roman" w:hAnsi="Helvetica" w:cs="Times New Roman"/>
          <w:color w:val="000000" w:themeColor="text1"/>
          <w:lang w:val="en-US" w:eastAsia="da-DK"/>
        </w:rPr>
        <w:t xml:space="preserve"> </w:t>
      </w:r>
      <w:r w:rsidR="007113FE" w:rsidRPr="007B433D">
        <w:rPr>
          <w:rFonts w:ascii="Helvetica" w:eastAsia="Times New Roman" w:hAnsi="Helvetica" w:cs="Times New Roman"/>
          <w:color w:val="000000" w:themeColor="text1"/>
          <w:lang w:val="en-US" w:eastAsia="da-DK"/>
        </w:rPr>
        <w:t>AGEs</w:t>
      </w:r>
      <w:r w:rsidR="00AE093A" w:rsidRPr="007B433D">
        <w:rPr>
          <w:rFonts w:ascii="Helvetica" w:eastAsia="Times New Roman" w:hAnsi="Helvetica" w:cs="Times New Roman"/>
          <w:color w:val="000000" w:themeColor="text1"/>
          <w:lang w:val="en-US" w:eastAsia="da-DK"/>
        </w:rPr>
        <w:t>;</w:t>
      </w:r>
      <w:r w:rsidR="00E05689" w:rsidRPr="007B433D">
        <w:rPr>
          <w:rFonts w:ascii="Helvetica" w:eastAsia="Times New Roman" w:hAnsi="Helvetica" w:cs="Times New Roman"/>
          <w:color w:val="000000" w:themeColor="text1"/>
          <w:lang w:val="en-US" w:eastAsia="da-DK"/>
        </w:rPr>
        <w:t xml:space="preserve"> </w:t>
      </w:r>
      <w:r w:rsidR="002D6662" w:rsidRPr="007B433D">
        <w:rPr>
          <w:rFonts w:ascii="Helvetica" w:eastAsia="Times New Roman" w:hAnsi="Helvetica" w:cs="Times New Roman"/>
          <w:color w:val="000000" w:themeColor="text1"/>
          <w:lang w:val="en-US" w:eastAsia="da-DK"/>
        </w:rPr>
        <w:t xml:space="preserve">protein </w:t>
      </w:r>
      <w:r w:rsidR="00C03E90" w:rsidRPr="007B433D">
        <w:rPr>
          <w:rFonts w:ascii="Helvetica" w:eastAsia="Times New Roman" w:hAnsi="Helvetica" w:cs="Times New Roman"/>
          <w:color w:val="000000" w:themeColor="text1"/>
          <w:lang w:val="en-US" w:eastAsia="da-DK"/>
        </w:rPr>
        <w:t>structural modifications</w:t>
      </w:r>
      <w:r w:rsidR="00AE093A" w:rsidRPr="007B433D">
        <w:rPr>
          <w:rFonts w:ascii="Helvetica" w:eastAsia="Times New Roman" w:hAnsi="Helvetica" w:cs="Times New Roman"/>
          <w:color w:val="000000" w:themeColor="text1"/>
          <w:lang w:val="en-US" w:eastAsia="da-DK"/>
        </w:rPr>
        <w:t>;</w:t>
      </w:r>
      <w:r w:rsidR="00C03E90" w:rsidRPr="007B433D">
        <w:rPr>
          <w:rFonts w:ascii="Helvetica" w:eastAsia="Times New Roman" w:hAnsi="Helvetica" w:cs="Times New Roman"/>
          <w:color w:val="000000" w:themeColor="text1"/>
          <w:lang w:val="en-US" w:eastAsia="da-DK"/>
        </w:rPr>
        <w:t xml:space="preserve"> </w:t>
      </w:r>
      <w:r w:rsidR="00E05689" w:rsidRPr="007B433D">
        <w:rPr>
          <w:rFonts w:ascii="Helvetica" w:eastAsia="Times New Roman" w:hAnsi="Helvetica" w:cs="Times New Roman"/>
          <w:i/>
          <w:color w:val="000000" w:themeColor="text1"/>
          <w:lang w:val="en-US" w:eastAsia="da-DK"/>
        </w:rPr>
        <w:t>in vitro</w:t>
      </w:r>
      <w:r w:rsidR="00E05689" w:rsidRPr="007B433D">
        <w:rPr>
          <w:rFonts w:ascii="Helvetica" w:eastAsia="Times New Roman" w:hAnsi="Helvetica" w:cs="Times New Roman"/>
          <w:color w:val="000000" w:themeColor="text1"/>
          <w:lang w:val="en-US" w:eastAsia="da-DK"/>
        </w:rPr>
        <w:t xml:space="preserve"> digestibility</w:t>
      </w:r>
      <w:r w:rsidR="00AE093A" w:rsidRPr="007B433D">
        <w:rPr>
          <w:rFonts w:ascii="Helvetica" w:eastAsia="Times New Roman" w:hAnsi="Helvetica" w:cs="Times New Roman"/>
          <w:color w:val="000000" w:themeColor="text1"/>
          <w:lang w:val="en-US" w:eastAsia="da-DK"/>
        </w:rPr>
        <w:t>;</w:t>
      </w:r>
      <w:r w:rsidR="00E05689" w:rsidRPr="007B433D">
        <w:rPr>
          <w:rFonts w:ascii="Helvetica" w:eastAsia="Times New Roman" w:hAnsi="Helvetica" w:cs="Times New Roman"/>
          <w:color w:val="000000" w:themeColor="text1"/>
          <w:lang w:val="en-US" w:eastAsia="da-DK"/>
        </w:rPr>
        <w:t xml:space="preserve"> proteolysis rate</w:t>
      </w:r>
      <w:r w:rsidR="00FA7AB4" w:rsidRPr="007B433D">
        <w:rPr>
          <w:rFonts w:ascii="Helvetica" w:eastAsia="Times New Roman" w:hAnsi="Helvetica" w:cs="Times New Roman"/>
          <w:color w:val="000000" w:themeColor="text1"/>
          <w:lang w:val="en-US" w:eastAsia="da-DK"/>
        </w:rPr>
        <w:t>.</w:t>
      </w:r>
    </w:p>
    <w:p w14:paraId="5B919BBD" w14:textId="7C1090ED" w:rsidR="0045293F" w:rsidRPr="007B433D" w:rsidRDefault="0045293F" w:rsidP="005831D8">
      <w:pPr>
        <w:shd w:val="clear" w:color="auto" w:fill="FFFFFF"/>
        <w:spacing w:after="0" w:line="480" w:lineRule="auto"/>
        <w:jc w:val="both"/>
        <w:rPr>
          <w:rFonts w:ascii="Helvetica" w:eastAsia="Times New Roman" w:hAnsi="Helvetica" w:cs="Times New Roman"/>
          <w:color w:val="000000" w:themeColor="text1"/>
          <w:lang w:val="en-US" w:eastAsia="da-DK"/>
        </w:rPr>
      </w:pPr>
    </w:p>
    <w:p w14:paraId="411D511B" w14:textId="77777777" w:rsidR="0045293F" w:rsidRPr="007B433D" w:rsidRDefault="0045293F" w:rsidP="0045293F">
      <w:pPr>
        <w:spacing w:after="0" w:line="480" w:lineRule="auto"/>
        <w:jc w:val="both"/>
        <w:rPr>
          <w:rFonts w:ascii="Helvetica" w:hAnsi="Helvetica" w:cs="Times New Roman"/>
          <w:b/>
          <w:bCs/>
          <w:color w:val="000000" w:themeColor="text1"/>
        </w:rPr>
      </w:pPr>
      <w:r w:rsidRPr="007B433D">
        <w:rPr>
          <w:rFonts w:ascii="Helvetica" w:hAnsi="Helvetica" w:cs="Times New Roman"/>
          <w:b/>
          <w:bCs/>
          <w:color w:val="000000" w:themeColor="text1"/>
        </w:rPr>
        <w:t>HIGHLIGHTS</w:t>
      </w:r>
    </w:p>
    <w:p w14:paraId="1CBD3F18" w14:textId="77777777" w:rsidR="0045293F" w:rsidRPr="007B433D" w:rsidRDefault="0045293F" w:rsidP="0045293F">
      <w:pPr>
        <w:spacing w:after="0" w:line="480" w:lineRule="auto"/>
        <w:jc w:val="both"/>
        <w:rPr>
          <w:rFonts w:ascii="Helvetica" w:hAnsi="Helvetica" w:cs="Times New Roman"/>
          <w:color w:val="000000" w:themeColor="text1"/>
          <w:lang w:val="en-US"/>
        </w:rPr>
      </w:pPr>
      <w:r w:rsidRPr="007B433D">
        <w:rPr>
          <w:rFonts w:ascii="Helvetica" w:hAnsi="Helvetica" w:cs="Times New Roman"/>
          <w:color w:val="000000" w:themeColor="text1"/>
          <w:lang w:val="en-US"/>
        </w:rPr>
        <w:t>- In vitro protein digestibility in pork under different heat treatments was studied.</w:t>
      </w:r>
    </w:p>
    <w:p w14:paraId="232A3DBC" w14:textId="77777777" w:rsidR="0045293F" w:rsidRPr="007B433D" w:rsidRDefault="0045293F" w:rsidP="0045293F">
      <w:pPr>
        <w:spacing w:after="0" w:line="480" w:lineRule="auto"/>
        <w:jc w:val="both"/>
        <w:rPr>
          <w:rFonts w:ascii="Helvetica" w:hAnsi="Helvetica" w:cs="Times New Roman"/>
          <w:color w:val="000000" w:themeColor="text1"/>
          <w:lang w:val="en-US"/>
        </w:rPr>
      </w:pPr>
      <w:r w:rsidRPr="007B433D">
        <w:rPr>
          <w:rFonts w:ascii="Helvetica" w:hAnsi="Helvetica" w:cs="Times New Roman"/>
          <w:color w:val="000000" w:themeColor="text1"/>
          <w:lang w:val="en-US"/>
        </w:rPr>
        <w:t xml:space="preserve">- Protein digestion rate decreased with higher cooking temperature and time </w:t>
      </w:r>
    </w:p>
    <w:p w14:paraId="268F09C0" w14:textId="77777777" w:rsidR="0045293F" w:rsidRPr="007B433D" w:rsidRDefault="0045293F" w:rsidP="0045293F">
      <w:pPr>
        <w:spacing w:after="0" w:line="480" w:lineRule="auto"/>
        <w:jc w:val="both"/>
        <w:rPr>
          <w:rFonts w:ascii="Helvetica" w:hAnsi="Helvetica" w:cs="Times New Roman"/>
          <w:color w:val="000000" w:themeColor="text1"/>
          <w:lang w:val="en-US"/>
        </w:rPr>
      </w:pPr>
      <w:r w:rsidRPr="007B433D">
        <w:rPr>
          <w:rFonts w:ascii="Helvetica" w:hAnsi="Helvetica" w:cs="Times New Roman"/>
          <w:color w:val="000000" w:themeColor="text1"/>
          <w:lang w:val="en-US"/>
        </w:rPr>
        <w:t>- Structural and chemical modifications of pork proteins were related to change in digestion rate</w:t>
      </w:r>
    </w:p>
    <w:p w14:paraId="5875C3EB" w14:textId="77777777" w:rsidR="0045293F" w:rsidRPr="007B433D" w:rsidRDefault="0045293F" w:rsidP="0045293F">
      <w:pPr>
        <w:spacing w:after="0" w:line="480" w:lineRule="auto"/>
        <w:jc w:val="both"/>
        <w:rPr>
          <w:rFonts w:ascii="Helvetica" w:hAnsi="Helvetica" w:cs="Times New Roman"/>
          <w:color w:val="000000" w:themeColor="text1"/>
          <w:lang w:val="en-US"/>
        </w:rPr>
      </w:pPr>
      <w:r w:rsidRPr="007B433D">
        <w:rPr>
          <w:rFonts w:ascii="Helvetica" w:hAnsi="Helvetica" w:cs="Times New Roman"/>
          <w:color w:val="000000" w:themeColor="text1"/>
          <w:lang w:val="en-US"/>
        </w:rPr>
        <w:t>- Maillard reactions, protein aggregation and % beta sheet negatively affected protein digestion</w:t>
      </w:r>
    </w:p>
    <w:p w14:paraId="2294CA30" w14:textId="77777777" w:rsidR="0045293F" w:rsidRPr="007B433D" w:rsidRDefault="0045293F" w:rsidP="005831D8">
      <w:pPr>
        <w:shd w:val="clear" w:color="auto" w:fill="FFFFFF"/>
        <w:spacing w:after="0" w:line="480" w:lineRule="auto"/>
        <w:jc w:val="both"/>
        <w:rPr>
          <w:rFonts w:ascii="Helvetica" w:eastAsia="Times New Roman" w:hAnsi="Helvetica" w:cs="Times New Roman"/>
          <w:color w:val="000000" w:themeColor="text1"/>
          <w:lang w:val="en-US" w:eastAsia="da-DK"/>
        </w:rPr>
      </w:pPr>
    </w:p>
    <w:p w14:paraId="7AFDD960" w14:textId="77777777" w:rsidR="00390A8E" w:rsidRPr="007B433D" w:rsidRDefault="00390A8E" w:rsidP="005831D8">
      <w:pPr>
        <w:spacing w:after="0" w:line="480" w:lineRule="auto"/>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br w:type="page"/>
      </w:r>
    </w:p>
    <w:p w14:paraId="38E68525" w14:textId="7EED91C3" w:rsidR="008609BF" w:rsidRPr="007B433D" w:rsidRDefault="008609BF" w:rsidP="005831D8">
      <w:pPr>
        <w:pStyle w:val="Prrafodelista"/>
        <w:numPr>
          <w:ilvl w:val="0"/>
          <w:numId w:val="11"/>
        </w:numPr>
        <w:shd w:val="clear" w:color="auto" w:fill="FFFFFF"/>
        <w:spacing w:after="0" w:line="480" w:lineRule="auto"/>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lastRenderedPageBreak/>
        <w:t>Introduction</w:t>
      </w:r>
    </w:p>
    <w:p w14:paraId="3B76E143" w14:textId="711C48EF" w:rsidR="008E41DA" w:rsidRPr="007B433D" w:rsidRDefault="004D243F" w:rsidP="005831D8">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 xml:space="preserve">When </w:t>
      </w:r>
      <w:r w:rsidR="00282793" w:rsidRPr="007B433D">
        <w:rPr>
          <w:rFonts w:ascii="Helvetica" w:eastAsia="Times New Roman" w:hAnsi="Helvetica" w:cs="Times New Roman"/>
          <w:color w:val="000000" w:themeColor="text1"/>
          <w:lang w:val="en-US" w:eastAsia="da-DK"/>
        </w:rPr>
        <w:t>meat</w:t>
      </w:r>
      <w:r w:rsidRPr="007B433D">
        <w:rPr>
          <w:rFonts w:ascii="Helvetica" w:eastAsia="Times New Roman" w:hAnsi="Helvetica" w:cs="Times New Roman"/>
          <w:color w:val="000000" w:themeColor="text1"/>
          <w:lang w:val="en-US" w:eastAsia="da-DK"/>
        </w:rPr>
        <w:t xml:space="preserve"> proteins are subjected to various degrees of processing, they undergo change</w:t>
      </w:r>
      <w:r w:rsidR="00390A8E" w:rsidRPr="007B433D">
        <w:rPr>
          <w:rFonts w:ascii="Helvetica" w:eastAsia="Times New Roman" w:hAnsi="Helvetica" w:cs="Times New Roman"/>
          <w:color w:val="000000" w:themeColor="text1"/>
          <w:lang w:val="en-US" w:eastAsia="da-DK"/>
        </w:rPr>
        <w:t>s</w:t>
      </w:r>
      <w:r w:rsidRPr="007B433D">
        <w:rPr>
          <w:rFonts w:ascii="Helvetica" w:eastAsia="Times New Roman" w:hAnsi="Helvetica" w:cs="Times New Roman"/>
          <w:color w:val="000000" w:themeColor="text1"/>
          <w:lang w:val="en-US" w:eastAsia="da-DK"/>
        </w:rPr>
        <w:t xml:space="preserve"> in </w:t>
      </w:r>
      <w:r w:rsidR="00AA0783" w:rsidRPr="007B433D">
        <w:rPr>
          <w:rFonts w:ascii="Helvetica" w:eastAsia="Times New Roman" w:hAnsi="Helvetica" w:cs="Times New Roman"/>
          <w:color w:val="000000" w:themeColor="text1"/>
          <w:lang w:val="en-US" w:eastAsia="da-DK"/>
        </w:rPr>
        <w:t xml:space="preserve">their </w:t>
      </w:r>
      <w:r w:rsidRPr="007B433D">
        <w:rPr>
          <w:rFonts w:ascii="Helvetica" w:eastAsia="Times New Roman" w:hAnsi="Helvetica" w:cs="Times New Roman"/>
          <w:color w:val="000000" w:themeColor="text1"/>
          <w:lang w:val="en-US" w:eastAsia="da-DK"/>
        </w:rPr>
        <w:t xml:space="preserve">structure and </w:t>
      </w:r>
      <w:proofErr w:type="spellStart"/>
      <w:r w:rsidRPr="007B433D">
        <w:rPr>
          <w:rFonts w:ascii="Helvetica" w:eastAsia="Times New Roman" w:hAnsi="Helvetica" w:cs="Times New Roman"/>
          <w:color w:val="000000" w:themeColor="text1"/>
          <w:lang w:val="en-US" w:eastAsia="da-DK"/>
        </w:rPr>
        <w:t>physico</w:t>
      </w:r>
      <w:proofErr w:type="spellEnd"/>
      <w:r w:rsidRPr="007B433D">
        <w:rPr>
          <w:rFonts w:ascii="Helvetica" w:eastAsia="Times New Roman" w:hAnsi="Helvetica" w:cs="Times New Roman"/>
          <w:color w:val="000000" w:themeColor="text1"/>
          <w:lang w:val="en-US" w:eastAsia="da-DK"/>
        </w:rPr>
        <w:t>-chemical status</w:t>
      </w:r>
      <w:r w:rsidR="00AF45C0" w:rsidRPr="007B433D">
        <w:rPr>
          <w:rFonts w:ascii="Helvetica" w:eastAsia="Times New Roman" w:hAnsi="Helvetica" w:cs="Times New Roman"/>
          <w:color w:val="000000" w:themeColor="text1"/>
          <w:lang w:val="en-US" w:eastAsia="da-DK"/>
        </w:rPr>
        <w:t xml:space="preserve"> </w:t>
      </w:r>
      <w:r w:rsidR="00AF45C0" w:rsidRPr="007B433D">
        <w:rPr>
          <w:rFonts w:ascii="Helvetica" w:eastAsia="Times New Roman" w:hAnsi="Helvetica" w:cs="Times New Roman"/>
          <w:color w:val="000000" w:themeColor="text1"/>
          <w:lang w:val="en-US" w:eastAsia="da-DK"/>
        </w:rPr>
        <w:fldChar w:fldCharType="begin" w:fldLock="1"/>
      </w:r>
      <w:r w:rsidR="00A6476C">
        <w:rPr>
          <w:rFonts w:ascii="Helvetica" w:eastAsia="Times New Roman" w:hAnsi="Helvetica" w:cs="Times New Roman"/>
          <w:color w:val="000000" w:themeColor="text1"/>
          <w:lang w:val="en-US" w:eastAsia="da-DK"/>
        </w:rPr>
        <w:instrText>ADDIN CSL_CITATION {"citationItems":[{"id":"ITEM-1","itemData":{"DOI":"10.1016/j.foodres.2017.09.027","ISSN":"18737145","abstract":"Structural modifications of pork proteins under an assortment of industrial heat treatments were studied. With raw as control, assorted heat treatments involved were 58, 80, 98 and 160 °C for 72 min, 118 °C for 8 min and 58 °C for 17 h, resembling most common processing procedures. Protein denaturation, surface protein hydrophobicity state and protein aggregation behaviour were investigated. Modifications and molecular chemistry in protein structures were tracked by Fourier Transform Infrared Spectroscopy in order to extract relative proportions of β-sheet, α-helix and residual conformations. In comparison to uncooked samples, cooked ones showed more than two-fold increase in hydrophobicity and larger particles. Thermograms from differential scanning calorimetry showed endothermic transitions (positive enthalpy) indicating a different pattern of protein denaturation as a result of varied cooking temperatures and cooking times. Deconvolution and curve fitting procedures (R2 = 0.99) provided information on rise of the β-sheet to α-helix ratio that further confirmed aggregation with thermal rise and longer cooking time.","author":[{"dropping-particle":"","family":"Mitra","given":"Bhaskar","non-dropping-particle":"","parse-names":false,"suffix":""},{"dropping-particle":"","family":"Rinnan","given":"Åsmund","non-dropping-particle":"","parse-names":false,"suffix":""},{"dropping-particle":"","family":"Ruiz-Carrascal","given":"Jorge","non-dropping-particle":"","parse-names":false,"suffix":""}],"container-title":"Food Research International","id":"ITEM-1","issued":{"date-parts":[["2017"]]},"page":"266-273","title":"Tracking hydrophobicity state, aggregation behaviour and structural modifications of pork proteins under the influence of assorted heat treatments","type":"article-journal","volume":"101"},"uris":["http://www.mendeley.com/documents/?uuid=9c22de77-e394-3eda-8c55-5a13eb8500c2"]},{"id":"ITEM-2","itemData":{"DOI":"10.1016/j.meatsci.2004.11.021","ISBN":"0309-1740","ISSN":"03091740","PMID":"22063748","abstract":"Globular and fibrous proteins are compared with regard to structural behaviour on heating, where the former expands and the latter contracts. The meat protein composition and structure is briefly described. The behaviour of the different meat proteins on heating is discussed. Most of the sarcoplasmic proteins aggregate between 40 and 60 ??C, but for some of them the coagulation can extend up to 90 ??C. For myofibrillar proteins in solution unfolding starts at 30-32 ??C, followed by protein-protein association at 36-40 ??C and subsequent gelation at 45-50 ??C (conc. &gt; 0.5% by weight). At temperatures between 53 and 63 ??C the collagen denaturation occurs, followed by collagen fibre shrinkage. If the collagen fibres are not stabilised by heat-resistant intermolecular bonds, it dissolves and forms gelatine on further heating. The structural changes on cooking in whole meat and comminuted meat products, and the alterations in water-holding and texture of the meat product that it leads to, are then discussed. ?? 2005 Elsevier Ltd. All rights reserved.","author":[{"dropping-particle":"","family":"Tornberg","given":"E","non-dropping-particle":"","parse-names":false,"suffix":""}],"container-title":"Meat Science","id":"ITEM-2","issue":"3 SPEC. ISS.","issued":{"date-parts":[["2005"]]},"page":"493-508","title":"Effects of heat on meat proteins - Implications on structure and quality of meat products","type":"article-journal","volume":"70"},"uris":["http://www.mendeley.com/documents/?uuid=1aacc843-94c5-455d-a01f-1e7957dda8eb"]}],"mendeley":{"formattedCitation":"(Mitra et al., 2017; Tornberg, 2005)","plainTextFormattedCitation":"(Mitra et al., 2017; Tornberg, 2005)","previouslyFormattedCitation":"(Mitra et al., 2017; Tornberg, 2005)"},"properties":{"noteIndex":0},"schema":"https://github.com/citation-style-language/schema/raw/master/csl-citation.json"}</w:instrText>
      </w:r>
      <w:r w:rsidR="00AF45C0" w:rsidRPr="007B433D">
        <w:rPr>
          <w:rFonts w:ascii="Helvetica" w:eastAsia="Times New Roman" w:hAnsi="Helvetica" w:cs="Times New Roman"/>
          <w:color w:val="000000" w:themeColor="text1"/>
          <w:lang w:val="en-US" w:eastAsia="da-DK"/>
        </w:rPr>
        <w:fldChar w:fldCharType="separate"/>
      </w:r>
      <w:r w:rsidR="00E24158" w:rsidRPr="00E24158">
        <w:rPr>
          <w:rFonts w:ascii="Helvetica" w:eastAsia="Times New Roman" w:hAnsi="Helvetica" w:cs="Times New Roman"/>
          <w:noProof/>
          <w:color w:val="000000" w:themeColor="text1"/>
          <w:lang w:val="en-US" w:eastAsia="da-DK"/>
        </w:rPr>
        <w:t>(Mitra et al., 2017; Tornberg, 2005)</w:t>
      </w:r>
      <w:r w:rsidR="00AF45C0" w:rsidRPr="007B433D">
        <w:rPr>
          <w:rFonts w:ascii="Helvetica" w:eastAsia="Times New Roman" w:hAnsi="Helvetica" w:cs="Times New Roman"/>
          <w:color w:val="000000" w:themeColor="text1"/>
          <w:lang w:val="en-US" w:eastAsia="da-DK"/>
        </w:rPr>
        <w:fldChar w:fldCharType="end"/>
      </w:r>
      <w:r w:rsidRPr="007B433D">
        <w:rPr>
          <w:rFonts w:ascii="Helvetica" w:eastAsia="Times New Roman" w:hAnsi="Helvetica" w:cs="Times New Roman"/>
          <w:color w:val="000000" w:themeColor="text1"/>
          <w:lang w:val="en-US" w:eastAsia="da-DK"/>
        </w:rPr>
        <w:t xml:space="preserve">. </w:t>
      </w:r>
      <w:r w:rsidR="006B183E" w:rsidRPr="007B433D">
        <w:rPr>
          <w:rFonts w:ascii="Helvetica" w:eastAsia="Times New Roman" w:hAnsi="Helvetica" w:cs="Times New Roman"/>
          <w:color w:val="000000" w:themeColor="text1"/>
          <w:lang w:val="en-US" w:eastAsia="da-DK"/>
        </w:rPr>
        <w:t>With high</w:t>
      </w:r>
      <w:r w:rsidR="00FB1638" w:rsidRPr="007B433D">
        <w:rPr>
          <w:rFonts w:ascii="Helvetica" w:eastAsia="Times New Roman" w:hAnsi="Helvetica" w:cs="Times New Roman"/>
          <w:color w:val="000000" w:themeColor="text1"/>
          <w:lang w:val="en-US" w:eastAsia="da-DK"/>
        </w:rPr>
        <w:t>er</w:t>
      </w:r>
      <w:r w:rsidR="00F71E28" w:rsidRPr="007B433D">
        <w:rPr>
          <w:rFonts w:ascii="Helvetica" w:eastAsia="Times New Roman" w:hAnsi="Helvetica" w:cs="Times New Roman"/>
          <w:color w:val="000000" w:themeColor="text1"/>
          <w:lang w:val="en-US" w:eastAsia="da-DK"/>
        </w:rPr>
        <w:t xml:space="preserve"> </w:t>
      </w:r>
      <w:r w:rsidR="000258AC" w:rsidRPr="007B433D">
        <w:rPr>
          <w:rFonts w:ascii="Helvetica" w:eastAsia="Times New Roman" w:hAnsi="Helvetica" w:cs="Times New Roman"/>
          <w:color w:val="000000" w:themeColor="text1"/>
          <w:lang w:val="en-US" w:eastAsia="da-DK"/>
        </w:rPr>
        <w:t xml:space="preserve">temperatures </w:t>
      </w:r>
      <w:r w:rsidR="00F71E28" w:rsidRPr="007B433D">
        <w:rPr>
          <w:rFonts w:ascii="Helvetica" w:eastAsia="Times New Roman" w:hAnsi="Helvetica" w:cs="Times New Roman"/>
          <w:color w:val="000000" w:themeColor="text1"/>
          <w:lang w:val="en-US" w:eastAsia="da-DK"/>
        </w:rPr>
        <w:t>and longer time</w:t>
      </w:r>
      <w:r w:rsidR="00FB1638" w:rsidRPr="007B433D">
        <w:rPr>
          <w:rFonts w:ascii="Helvetica" w:eastAsia="Times New Roman" w:hAnsi="Helvetica" w:cs="Times New Roman"/>
          <w:color w:val="000000" w:themeColor="text1"/>
          <w:lang w:val="en-US" w:eastAsia="da-DK"/>
        </w:rPr>
        <w:t>s</w:t>
      </w:r>
      <w:r w:rsidR="00FF0084" w:rsidRPr="007B433D">
        <w:rPr>
          <w:rFonts w:ascii="Helvetica" w:eastAsia="Times New Roman" w:hAnsi="Helvetica" w:cs="Times New Roman"/>
          <w:color w:val="000000" w:themeColor="text1"/>
          <w:lang w:val="en-US" w:eastAsia="da-DK"/>
        </w:rPr>
        <w:t xml:space="preserve"> during heat treatment</w:t>
      </w:r>
      <w:r w:rsidR="00F71E28" w:rsidRPr="007B433D">
        <w:rPr>
          <w:rFonts w:ascii="Helvetica" w:eastAsia="Times New Roman" w:hAnsi="Helvetica" w:cs="Times New Roman"/>
          <w:color w:val="000000" w:themeColor="text1"/>
          <w:lang w:val="en-US" w:eastAsia="da-DK"/>
        </w:rPr>
        <w:t xml:space="preserve">, meat might </w:t>
      </w:r>
      <w:r w:rsidR="00FB1638" w:rsidRPr="007B433D">
        <w:rPr>
          <w:rFonts w:ascii="Helvetica" w:eastAsia="Times New Roman" w:hAnsi="Helvetica" w:cs="Times New Roman"/>
          <w:color w:val="000000" w:themeColor="text1"/>
          <w:lang w:val="en-US" w:eastAsia="da-DK"/>
        </w:rPr>
        <w:t xml:space="preserve">undergo oxidative processes leading to the formation of </w:t>
      </w:r>
      <w:r w:rsidR="003C4770" w:rsidRPr="007B433D">
        <w:rPr>
          <w:rFonts w:ascii="Helvetica" w:eastAsia="Times New Roman" w:hAnsi="Helvetica" w:cs="Times New Roman"/>
          <w:color w:val="000000" w:themeColor="text1"/>
          <w:lang w:val="en-US" w:eastAsia="da-DK"/>
        </w:rPr>
        <w:t xml:space="preserve">oxidative radicals </w:t>
      </w:r>
      <w:r w:rsidR="003C4770" w:rsidRPr="007B433D">
        <w:rPr>
          <w:rFonts w:ascii="Helvetica" w:eastAsia="Times New Roman" w:hAnsi="Helvetica" w:cs="Times New Roman"/>
          <w:color w:val="000000" w:themeColor="text1"/>
          <w:lang w:val="en-US" w:eastAsia="da-DK"/>
        </w:rPr>
        <w:fldChar w:fldCharType="begin" w:fldLock="1"/>
      </w:r>
      <w:r w:rsidR="00590740">
        <w:rPr>
          <w:rFonts w:ascii="Helvetica" w:eastAsia="Times New Roman" w:hAnsi="Helvetica" w:cs="Times New Roman"/>
          <w:color w:val="000000" w:themeColor="text1"/>
          <w:lang w:val="en-US" w:eastAsia="da-DK"/>
        </w:rPr>
        <w:instrText>ADDIN CSL_CITATION {"citationItems":[{"id":"ITEM-1","itemData":{"DOI":"10.1016/j.foodchem.2015.04.102","ISSN":"0308-8146","author":[{"dropping-particle":"","family":"Gallego","given":"Marta","non-dropping-particle":"","parse-names":false,"suffix":""},{"dropping-particle":"","family":"Mora","given":"Leticia","non-dropping-particle":"","parse-names":false,"suffix":""},{"dropping-particle":"","family":"Aristoy","given":"M","non-dropping-particle":"","parse-names":false,"suffix":""},{"dropping-particle":"","family":"Toldrá","given":"Fidel","non-dropping-particle":"","parse-names":false,"suffix":""}],"container-title":"FOOD CHEMISTRY","id":"ITEM-1","issued":{"date-parts":[["2015"]]},"page":"230-235","publisher":"Elsevier Ltd","title":"Evidence of peptide oxidation from major myofibrillar proteins in dry-cured ham","type":"article-journal","volume":"187"},"uris":["http://www.mendeley.com/documents/?uuid=4d601b05-4f56-4bbf-9741-40995273bfdf","http://www.mendeley.com/documents/?uuid=9dd1eb38-b3a0-45d8-9e81-267861708882"]}],"mendeley":{"formattedCitation":"(Gallego et al., 2015)","plainTextFormattedCitation":"(Gallego et al., 2015)","previouslyFormattedCitation":"(Gallego et al., 2015)"},"properties":{"noteIndex":0},"schema":"https://github.com/citation-style-language/schema/raw/master/csl-citation.json"}</w:instrText>
      </w:r>
      <w:r w:rsidR="003C4770" w:rsidRPr="007B433D">
        <w:rPr>
          <w:rFonts w:ascii="Helvetica" w:eastAsia="Times New Roman" w:hAnsi="Helvetica" w:cs="Times New Roman"/>
          <w:color w:val="000000" w:themeColor="text1"/>
          <w:lang w:val="en-US" w:eastAsia="da-DK"/>
        </w:rPr>
        <w:fldChar w:fldCharType="separate"/>
      </w:r>
      <w:r w:rsidR="00590740" w:rsidRPr="00590740">
        <w:rPr>
          <w:rFonts w:ascii="Helvetica" w:eastAsia="Times New Roman" w:hAnsi="Helvetica" w:cs="Times New Roman"/>
          <w:noProof/>
          <w:color w:val="000000" w:themeColor="text1"/>
          <w:lang w:val="en-US" w:eastAsia="da-DK"/>
        </w:rPr>
        <w:t>(Gallego et al., 2015)</w:t>
      </w:r>
      <w:r w:rsidR="003C4770" w:rsidRPr="007B433D">
        <w:rPr>
          <w:rFonts w:ascii="Helvetica" w:eastAsia="Times New Roman" w:hAnsi="Helvetica" w:cs="Times New Roman"/>
          <w:color w:val="000000" w:themeColor="text1"/>
          <w:lang w:val="en-US" w:eastAsia="da-DK"/>
        </w:rPr>
        <w:fldChar w:fldCharType="end"/>
      </w:r>
      <w:r w:rsidR="006B183E" w:rsidRPr="007B433D">
        <w:rPr>
          <w:rFonts w:ascii="Helvetica" w:eastAsia="Times New Roman" w:hAnsi="Helvetica" w:cs="Times New Roman"/>
          <w:color w:val="000000" w:themeColor="text1"/>
          <w:lang w:val="en-US" w:eastAsia="da-DK"/>
        </w:rPr>
        <w:t>. Oxidative reactions lead to the formation of</w:t>
      </w:r>
      <w:r w:rsidR="00E013B8" w:rsidRPr="007B433D">
        <w:rPr>
          <w:rFonts w:ascii="Helvetica" w:eastAsia="Times New Roman" w:hAnsi="Helvetica" w:cs="Times New Roman"/>
          <w:color w:val="000000" w:themeColor="text1"/>
          <w:lang w:val="en-US" w:eastAsia="da-DK"/>
        </w:rPr>
        <w:t xml:space="preserve"> </w:t>
      </w:r>
      <w:r w:rsidR="006B183E" w:rsidRPr="007B433D">
        <w:rPr>
          <w:rFonts w:ascii="Helvetica" w:eastAsia="Times New Roman" w:hAnsi="Helvetica" w:cs="Times New Roman"/>
          <w:color w:val="000000" w:themeColor="text1"/>
          <w:lang w:val="en-US" w:eastAsia="da-DK"/>
        </w:rPr>
        <w:t xml:space="preserve">protein carbonyls, </w:t>
      </w:r>
      <w:proofErr w:type="spellStart"/>
      <w:r w:rsidR="00E013B8" w:rsidRPr="007B433D">
        <w:rPr>
          <w:rFonts w:ascii="Helvetica" w:eastAsia="Times New Roman" w:hAnsi="Helvetica" w:cs="Times New Roman"/>
          <w:color w:val="000000" w:themeColor="text1"/>
          <w:lang w:val="en-US" w:eastAsia="da-DK"/>
        </w:rPr>
        <w:t>disulphide</w:t>
      </w:r>
      <w:proofErr w:type="spellEnd"/>
      <w:r w:rsidR="00E013B8" w:rsidRPr="007B433D">
        <w:rPr>
          <w:rFonts w:ascii="Helvetica" w:eastAsia="Times New Roman" w:hAnsi="Helvetica" w:cs="Times New Roman"/>
          <w:color w:val="000000" w:themeColor="text1"/>
          <w:lang w:val="en-US" w:eastAsia="da-DK"/>
        </w:rPr>
        <w:t xml:space="preserve"> and </w:t>
      </w:r>
      <w:proofErr w:type="spellStart"/>
      <w:r w:rsidR="00E013B8" w:rsidRPr="007B433D">
        <w:rPr>
          <w:rFonts w:ascii="Helvetica" w:eastAsia="Times New Roman" w:hAnsi="Helvetica" w:cs="Times New Roman"/>
          <w:color w:val="000000" w:themeColor="text1"/>
          <w:lang w:val="en-US" w:eastAsia="da-DK"/>
        </w:rPr>
        <w:t>dityrosine</w:t>
      </w:r>
      <w:proofErr w:type="spellEnd"/>
      <w:r w:rsidR="00E013B8" w:rsidRPr="007B433D">
        <w:rPr>
          <w:rFonts w:ascii="Helvetica" w:eastAsia="Times New Roman" w:hAnsi="Helvetica" w:cs="Times New Roman"/>
          <w:color w:val="000000" w:themeColor="text1"/>
          <w:lang w:val="en-US" w:eastAsia="da-DK"/>
        </w:rPr>
        <w:t xml:space="preserve"> bridges,</w:t>
      </w:r>
      <w:r w:rsidR="00F71E28" w:rsidRPr="007B433D">
        <w:rPr>
          <w:rFonts w:ascii="Helvetica" w:eastAsia="Times New Roman" w:hAnsi="Helvetica" w:cs="Times New Roman"/>
          <w:color w:val="000000" w:themeColor="text1"/>
          <w:lang w:val="en-US" w:eastAsia="da-DK"/>
        </w:rPr>
        <w:t xml:space="preserve"> </w:t>
      </w:r>
      <w:r w:rsidR="006B183E" w:rsidRPr="007B433D">
        <w:rPr>
          <w:rFonts w:ascii="Helvetica" w:eastAsia="Times New Roman" w:hAnsi="Helvetica" w:cs="Times New Roman"/>
          <w:color w:val="000000" w:themeColor="text1"/>
          <w:lang w:val="en-US" w:eastAsia="da-DK"/>
        </w:rPr>
        <w:t xml:space="preserve">that </w:t>
      </w:r>
      <w:r w:rsidR="00F71E28" w:rsidRPr="007B433D">
        <w:rPr>
          <w:rFonts w:ascii="Helvetica" w:eastAsia="Times New Roman" w:hAnsi="Helvetica" w:cs="Times New Roman"/>
          <w:color w:val="000000" w:themeColor="text1"/>
          <w:lang w:val="en-US" w:eastAsia="da-DK"/>
        </w:rPr>
        <w:t xml:space="preserve">could </w:t>
      </w:r>
      <w:r w:rsidR="006B183E" w:rsidRPr="007B433D">
        <w:rPr>
          <w:rFonts w:ascii="Helvetica" w:eastAsia="Times New Roman" w:hAnsi="Helvetica" w:cs="Times New Roman"/>
          <w:color w:val="000000" w:themeColor="text1"/>
          <w:lang w:val="en-US" w:eastAsia="da-DK"/>
        </w:rPr>
        <w:t xml:space="preserve">in turn </w:t>
      </w:r>
      <w:r w:rsidR="00F71E28" w:rsidRPr="007B433D">
        <w:rPr>
          <w:rFonts w:ascii="Helvetica" w:eastAsia="Times New Roman" w:hAnsi="Helvetica" w:cs="Times New Roman"/>
          <w:color w:val="000000" w:themeColor="text1"/>
          <w:lang w:val="en-US" w:eastAsia="da-DK"/>
        </w:rPr>
        <w:t>accelerate mechanisms like fragmentation</w:t>
      </w:r>
      <w:r w:rsidR="001C22F3" w:rsidRPr="007B433D">
        <w:rPr>
          <w:rFonts w:ascii="Helvetica" w:eastAsia="Times New Roman" w:hAnsi="Helvetica" w:cs="Times New Roman"/>
          <w:color w:val="000000" w:themeColor="text1"/>
          <w:lang w:val="en-US" w:eastAsia="da-DK"/>
        </w:rPr>
        <w:t>, polymerization</w:t>
      </w:r>
      <w:r w:rsidR="00F71E28" w:rsidRPr="007B433D">
        <w:rPr>
          <w:rFonts w:ascii="Helvetica" w:eastAsia="Times New Roman" w:hAnsi="Helvetica" w:cs="Times New Roman"/>
          <w:color w:val="000000" w:themeColor="text1"/>
          <w:lang w:val="en-US" w:eastAsia="da-DK"/>
        </w:rPr>
        <w:t xml:space="preserve"> and aggregation in actin, myosin heavy chains and sarcoplasmic proteins </w:t>
      </w:r>
      <w:r w:rsidR="00F71E28" w:rsidRPr="007B433D">
        <w:rPr>
          <w:rFonts w:ascii="Helvetica" w:eastAsia="Times New Roman" w:hAnsi="Helvetica" w:cs="Times New Roman"/>
          <w:color w:val="000000" w:themeColor="text1"/>
          <w:lang w:val="en-US" w:eastAsia="da-DK"/>
        </w:rPr>
        <w:fldChar w:fldCharType="begin" w:fldLock="1"/>
      </w:r>
      <w:r w:rsidR="00590740">
        <w:rPr>
          <w:rFonts w:ascii="Helvetica" w:eastAsia="Times New Roman" w:hAnsi="Helvetica" w:cs="Times New Roman"/>
          <w:color w:val="000000" w:themeColor="text1"/>
          <w:lang w:val="en-US" w:eastAsia="da-DK"/>
        </w:rPr>
        <w:instrText>ADDIN CSL_CITATION {"citationItems":[{"id":"ITEM-1","itemData":{"DOI":"10.1080/10408398.2011.577540","ISBN":"1549-7852 (Electronic)\\r1040-8398 (Linking)","ISSN":"1549-7852","PMID":"24007423","abstract":"The involvement of oxidized proteins to the development of biological diseases has been studied for a few decades, but the effects and the mechanisms of protein oxidation in food systems are largely unknown. Protein oxidation is defined as the covalent modification of a protein induced either by the direct reactions with reactive oxygen species (ROS) or indirect reactions with secondary by-products of oxidative stress. ROS can cause oxidation in both amino acid side chains and protein backbones, resulting in protein fragmentation or protein-protein cross-linkages. Although all amino acids can be modified by ROS, cysteine, and methionine that are the most susceptible to oxidative changes due to high reaction susceptibility of the sulfur group in those amino acids. Oxidative modifications of proteins can change their physical and chemical properties, including conformation, structure, solubility, susceptibility to proteolysis, and enzyme activities. These modifications can be involved in the regulation of fresh meat quality and influence the processing properties of meat products. Oxidative stress occurs when the formation of oxidants exceeds the ability of antioxidant systems to remove the ROS in organisms. Increased levels of protein oxidation have been associated with various biological consequences, including diseases and aging, in humans and other animal species. The basic principles and products of protein oxidation and the implications of protein oxidation in food systems, especially in meat, are discussed in this review.","author":[{"dropping-particle":"","family":"Zhang","given":"Wangang","non-dropping-particle":"","parse-names":false,"suffix":""},{"dropping-particle":"","family":"Xiao","given":"Shan","non-dropping-particle":"","parse-names":false,"suffix":""},{"dropping-particle":"","family":"Ahn","given":"Dong U","non-dropping-particle":"","parse-names":false,"suffix":""}],"container-title":"Critical reviews in food science and nutrition","id":"ITEM-1","issue":"11","issued":{"date-parts":[["2013"]]},"page":"1191-201","title":"Protein oxidation: basic principles and implications for meat quality.","type":"article-journal","volume":"53"},"uris":["http://www.mendeley.com/documents/?uuid=83dc5878-e7ec-42f7-8bd8-a51f63883949","http://www.mendeley.com/documents/?uuid=cfadede7-9c77-49bb-a974-1a99da666506"]},{"id":"ITEM-2","itemData":{"DOI":"10.1016/j.lwt.2013.10.040","ISBN":"0023-6438","ISSN":"00236438","abstract":"This study examined the relationship between protein and lipid oxidation and the impairment of water holding capacity (WHC), colour and texture after frozen storage (20 weeks/-18??C) and subsequent processing (cooking, chilled storage) of beef patties with increasing fat content (3, 20 and 35%). Various manifestations of protein oxidation were found to occur during frozen storage and processing of patties including, loss of tryptophan fluorescence, carbonylation and formation of Schiff bases structures (SB). Patties with higher fat content underwent the more intense protein oxidation as assessed by formation of protein carbonyls and SB, highlighting the timely interaction between proteins and oxidizing lipids. Protein oxidation occurred concomitantly with loss of WHC and discolouration of beef patties. Mechanisms and consequences of the chemical modifications induced by oxidative stress in meat proteins are thoroughly discussed. ?? 2013 Elsevier Ltd.","author":[{"dropping-particle":"","family":"Utrera","given":"Mariana","non-dropping-particle":"","parse-names":false,"suffix":""},{"dropping-particle":"","family":"Morcuende","given":"David","non-dropping-particle":"","parse-names":false,"suffix":""},{"dropping-particle":"","family":"Estévez","given":"Mario","non-dropping-particle":"","parse-names":false,"suffix":""}],"container-title":"LWT - Food Science and Technology","id":"ITEM-2","issue":"1","issued":{"date-parts":[["2014"]]},"page":"62-68","publisher":"Elsevier Ltd","title":"Fat content has a significant impact on protein oxidation occurred during frozen storage of beef patties","type":"article-journal","volume":"56"},"uris":["http://www.mendeley.com/documents/?uuid=4ec3e1d3-807d-46dc-b7b0-3ea515110bee","http://www.mendeley.com/documents/?uuid=6e03f4e7-7c84-4d49-83af-4c7e115b3901"]},{"id":"ITEM-3","itemData":{"DOI":"10.1111/1541-4337.12243","ISBN":"1541-4337","ISSN":"15414337","abstract":"Food ingredients commonly undergo heat treatment. Meat, in particular, is typically consumed after some form of heating, such as boiling or roasting. Heating of meat can introduce a wide range of structural changes in its proteinaceous components. At the 3-dimensional structural level, meat proteins may denature and form aggregates upon heating. At the molecular level, primary structure (amino acid residue) alterations reported in cooked meat include protein carbonylation, modification of aromatic residues, and the formation ofMaillard reaction products. Identification of these modifications is essential for determining the mechanism of thermal processing of meat and allowing better control of the nutritional and functional properties of products. This article reviews and summarizes the current state of understanding of protein modifications at the molecular level in commonly consumedmammalian food. In addition, relevant case studies relating to characterization of heat-induced amino acid res</w:instrText>
      </w:r>
      <w:r w:rsidR="00590740" w:rsidRPr="00A6476C">
        <w:rPr>
          <w:rFonts w:ascii="Helvetica" w:eastAsia="Times New Roman" w:hAnsi="Helvetica" w:cs="Times New Roman"/>
          <w:color w:val="000000" w:themeColor="text1"/>
          <w:lang w:val="es-ES" w:eastAsia="da-DK"/>
        </w:rPr>
        <w:instrText>idue-level modifications in other biological materials such as milk and wool are discussed to provide complementary insights. Keywords:","author":[{"dropping-particle":"","family":"Yu","given":"Tzer Y","non-dropping-particle":"","parse-names":false,"suffix":""},{"dropping-particle":"","family":"Morton","given":"James D","non-dropping-particle":"","parse-names":false,"suffix":""},{"dropping-particle":"","family":"Clerens","given":"Stefan","non-dropping-particle":"","parse-names":false,"suffix":""},{"dropping-particle":"","family":"Dyer","given":"Jolon M","non-dropping-particle":"","parse-names":false,"suffix":""}],"container-title":"Comprehensive Reviews in Food Science and Food Safety","id":"ITEM-3","issue":"1","issued":{"date-parts":[["2017"]]},"page":"141-159","title":"Cooking-Induced Protein Modifications in Meat","type":"article-journal","volume":"16"},"uris":["http://www.mendeley.com/documents/?uuid=5dfb4195-0f3c-496a-9c02-e9291299fe67"]}],"mendeley":{"formattedCitation":"(Utrera et al., 2014; T. Y. Yu et al., 2017; W. Zhang et al., 2013)","manualFormatting":"(Utrera, Morcuende, &amp; Estévez, 2014; Yu, Morton, Clerens, &amp; Dyer, 2017; Zhang, Xiao, &amp; Ahn, 2013)","plainTextFormattedCitation":"(Utrera et al., 2014; T. Y. Yu et al., 2017; W. Zhang et al., 2013)","previouslyFormattedCitation":"(Utrera et al., 2014; T. Y. Yu et al., 2017; W. Zhang et al., 2013)"},"properties":{"noteIndex":0},"schema":"https://github.com/citation-style-language/schema/raw/master/csl-citation.json"}</w:instrText>
      </w:r>
      <w:r w:rsidR="00F71E28" w:rsidRPr="007B433D">
        <w:rPr>
          <w:rFonts w:ascii="Helvetica" w:eastAsia="Times New Roman" w:hAnsi="Helvetica" w:cs="Times New Roman"/>
          <w:color w:val="000000" w:themeColor="text1"/>
          <w:lang w:val="en-US" w:eastAsia="da-DK"/>
        </w:rPr>
        <w:fldChar w:fldCharType="separate"/>
      </w:r>
      <w:r w:rsidR="00071176" w:rsidRPr="00241373">
        <w:rPr>
          <w:rFonts w:ascii="Helvetica" w:eastAsia="Times New Roman" w:hAnsi="Helvetica" w:cs="Times New Roman"/>
          <w:noProof/>
          <w:color w:val="000000" w:themeColor="text1"/>
          <w:lang w:val="es-ES" w:eastAsia="da-DK"/>
        </w:rPr>
        <w:t>(Utrera, Morcuende, &amp; Estévez, 2014; Yu, Morton, Clerens, &amp; Dyer, 2017; Zhang, Xiao, &amp; Ahn, 2013)</w:t>
      </w:r>
      <w:r w:rsidR="00F71E28" w:rsidRPr="007B433D">
        <w:rPr>
          <w:rFonts w:ascii="Helvetica" w:eastAsia="Times New Roman" w:hAnsi="Helvetica" w:cs="Times New Roman"/>
          <w:color w:val="000000" w:themeColor="text1"/>
          <w:lang w:val="en-US" w:eastAsia="da-DK"/>
        </w:rPr>
        <w:fldChar w:fldCharType="end"/>
      </w:r>
      <w:r w:rsidR="00F71E28" w:rsidRPr="00241373">
        <w:rPr>
          <w:rFonts w:ascii="Helvetica" w:eastAsia="Times New Roman" w:hAnsi="Helvetica" w:cs="Times New Roman"/>
          <w:color w:val="000000" w:themeColor="text1"/>
          <w:lang w:val="es-ES" w:eastAsia="da-DK"/>
        </w:rPr>
        <w:t xml:space="preserve">. </w:t>
      </w:r>
      <w:r w:rsidR="006B183E" w:rsidRPr="007B433D">
        <w:rPr>
          <w:rFonts w:ascii="Helvetica" w:eastAsia="Times New Roman" w:hAnsi="Helvetica" w:cs="Times New Roman"/>
          <w:color w:val="000000" w:themeColor="text1"/>
          <w:lang w:val="en-US" w:eastAsia="da-DK"/>
        </w:rPr>
        <w:t xml:space="preserve">Lipid and protein carbonyls, and also </w:t>
      </w:r>
      <w:r w:rsidR="00FB1638" w:rsidRPr="007B433D">
        <w:rPr>
          <w:rFonts w:ascii="Helvetica" w:eastAsia="Times New Roman" w:hAnsi="Helvetica" w:cs="Times New Roman"/>
          <w:color w:val="000000" w:themeColor="text1"/>
          <w:lang w:val="en-US" w:eastAsia="da-DK"/>
        </w:rPr>
        <w:t xml:space="preserve">endogenous </w:t>
      </w:r>
      <w:r w:rsidR="006B183E" w:rsidRPr="007B433D">
        <w:rPr>
          <w:rFonts w:ascii="Helvetica" w:eastAsia="Times New Roman" w:hAnsi="Helvetica" w:cs="Times New Roman"/>
          <w:color w:val="000000" w:themeColor="text1"/>
          <w:lang w:val="en-US" w:eastAsia="da-DK"/>
        </w:rPr>
        <w:t>reducing sugars</w:t>
      </w:r>
      <w:r w:rsidR="00FB1638" w:rsidRPr="007B433D">
        <w:rPr>
          <w:rFonts w:ascii="Helvetica" w:eastAsia="Times New Roman" w:hAnsi="Helvetica" w:cs="Times New Roman"/>
          <w:color w:val="000000" w:themeColor="text1"/>
          <w:lang w:val="en-US" w:eastAsia="da-DK"/>
        </w:rPr>
        <w:t>, like ribose</w:t>
      </w:r>
      <w:r w:rsidR="006B183E" w:rsidRPr="007B433D">
        <w:rPr>
          <w:rFonts w:ascii="Helvetica" w:eastAsia="Times New Roman" w:hAnsi="Helvetica" w:cs="Times New Roman"/>
          <w:color w:val="000000" w:themeColor="text1"/>
          <w:lang w:val="en-US" w:eastAsia="da-DK"/>
        </w:rPr>
        <w:t xml:space="preserve">, may promote the initiation of Maillard reactions, </w:t>
      </w:r>
      <w:r w:rsidR="00FB1638" w:rsidRPr="007B433D">
        <w:rPr>
          <w:rFonts w:ascii="Helvetica" w:eastAsia="Times New Roman" w:hAnsi="Helvetica" w:cs="Times New Roman"/>
          <w:color w:val="000000" w:themeColor="text1"/>
          <w:lang w:val="en-US" w:eastAsia="da-DK"/>
        </w:rPr>
        <w:t xml:space="preserve">leading to </w:t>
      </w:r>
      <w:r w:rsidR="006B183E" w:rsidRPr="007B433D">
        <w:rPr>
          <w:rFonts w:ascii="Helvetica" w:eastAsia="Times New Roman" w:hAnsi="Helvetica" w:cs="Times New Roman"/>
          <w:color w:val="000000" w:themeColor="text1"/>
          <w:lang w:val="en-US" w:eastAsia="da-DK"/>
        </w:rPr>
        <w:t xml:space="preserve">the formation of </w:t>
      </w:r>
      <w:r w:rsidR="008755D3" w:rsidRPr="007B433D">
        <w:rPr>
          <w:rFonts w:ascii="Helvetica" w:eastAsia="Times New Roman" w:hAnsi="Helvetica" w:cs="Times New Roman"/>
          <w:color w:val="000000" w:themeColor="text1"/>
          <w:lang w:val="en-US" w:eastAsia="da-DK"/>
        </w:rPr>
        <w:t xml:space="preserve">compounds such as </w:t>
      </w:r>
      <w:proofErr w:type="spellStart"/>
      <w:r w:rsidR="006F261D" w:rsidRPr="007B433D">
        <w:rPr>
          <w:rFonts w:ascii="Helvetica" w:eastAsia="Times New Roman" w:hAnsi="Helvetica" w:cs="Times New Roman"/>
          <w:color w:val="000000" w:themeColor="text1"/>
          <w:lang w:val="en-US" w:eastAsia="da-DK"/>
        </w:rPr>
        <w:t>dicarbonyls</w:t>
      </w:r>
      <w:proofErr w:type="spellEnd"/>
      <w:r w:rsidR="006F261D" w:rsidRPr="007B433D">
        <w:rPr>
          <w:rFonts w:ascii="Helvetica" w:eastAsia="Times New Roman" w:hAnsi="Helvetica" w:cs="Times New Roman"/>
          <w:color w:val="000000" w:themeColor="text1"/>
          <w:lang w:val="en-US" w:eastAsia="da-DK"/>
        </w:rPr>
        <w:t xml:space="preserve"> </w:t>
      </w:r>
      <w:r w:rsidR="00FB1638" w:rsidRPr="007B433D">
        <w:rPr>
          <w:rFonts w:ascii="Helvetica" w:eastAsia="Times New Roman" w:hAnsi="Helvetica" w:cs="Times New Roman"/>
          <w:color w:val="000000" w:themeColor="text1"/>
          <w:lang w:val="en-US" w:eastAsia="da-DK"/>
        </w:rPr>
        <w:t>or Strecker aldehydes</w:t>
      </w:r>
      <w:r w:rsidR="008755D3" w:rsidRPr="007B433D">
        <w:rPr>
          <w:rFonts w:ascii="Helvetica" w:eastAsia="Times New Roman" w:hAnsi="Helvetica" w:cs="Times New Roman"/>
          <w:color w:val="000000" w:themeColor="text1"/>
          <w:lang w:val="en-US" w:eastAsia="da-DK"/>
        </w:rPr>
        <w:t xml:space="preserve">, and eventually </w:t>
      </w:r>
      <w:r w:rsidR="006B183E" w:rsidRPr="007B433D">
        <w:rPr>
          <w:rFonts w:ascii="Helvetica" w:eastAsia="Times New Roman" w:hAnsi="Helvetica" w:cs="Times New Roman"/>
          <w:color w:val="000000" w:themeColor="text1"/>
          <w:lang w:val="en-US" w:eastAsia="da-DK"/>
        </w:rPr>
        <w:t>advanced glycati</w:t>
      </w:r>
      <w:r w:rsidR="008755D3" w:rsidRPr="007B433D">
        <w:rPr>
          <w:rFonts w:ascii="Helvetica" w:eastAsia="Times New Roman" w:hAnsi="Helvetica" w:cs="Times New Roman"/>
          <w:color w:val="000000" w:themeColor="text1"/>
          <w:lang w:val="en-US" w:eastAsia="da-DK"/>
        </w:rPr>
        <w:t xml:space="preserve">on end products (AGEs) such as </w:t>
      </w:r>
      <w:proofErr w:type="spellStart"/>
      <w:r w:rsidR="008C3CF3" w:rsidRPr="007B433D">
        <w:rPr>
          <w:rFonts w:ascii="Helvetica" w:eastAsia="Times New Roman" w:hAnsi="Helvetica" w:cs="Times New Roman"/>
          <w:color w:val="000000" w:themeColor="text1"/>
          <w:lang w:val="en-US" w:eastAsia="da-DK"/>
        </w:rPr>
        <w:t>carboxymethylysine</w:t>
      </w:r>
      <w:proofErr w:type="spellEnd"/>
      <w:r w:rsidR="006D74B9" w:rsidRPr="007B433D">
        <w:rPr>
          <w:rFonts w:ascii="Helvetica" w:eastAsia="Times New Roman" w:hAnsi="Helvetica" w:cs="Times New Roman"/>
          <w:color w:val="000000" w:themeColor="text1"/>
          <w:lang w:val="en-US" w:eastAsia="da-DK"/>
        </w:rPr>
        <w:t xml:space="preserve"> </w:t>
      </w:r>
      <w:r w:rsidR="00143D02" w:rsidRPr="007B433D">
        <w:rPr>
          <w:rFonts w:ascii="Helvetica" w:eastAsia="Times New Roman" w:hAnsi="Helvetica" w:cs="Times New Roman"/>
          <w:color w:val="000000" w:themeColor="text1"/>
          <w:lang w:val="en-US" w:eastAsia="da-DK"/>
        </w:rPr>
        <w:fldChar w:fldCharType="begin" w:fldLock="1"/>
      </w:r>
      <w:r w:rsidR="00A6476C">
        <w:rPr>
          <w:rFonts w:ascii="Helvetica" w:eastAsia="Times New Roman" w:hAnsi="Helvetica" w:cs="Times New Roman"/>
          <w:color w:val="000000" w:themeColor="text1"/>
          <w:lang w:val="en-US" w:eastAsia="da-DK"/>
        </w:rPr>
        <w:instrText>ADDIN CSL_CITATION {"citationItems":[{"id":"ITEM-1","itemData":{"DOI":"10.1021/jf305451p","ISBN":"0021-8561","ISSN":"00218561","abstract":"Carbonylation is recognized as one of the most remarkable chemical modiﬁcations in oxidized proteins and is generally ascribed to the direct attack of free radicals to basic amino acid residues. The purpose of this work was to investigate the formation of speciﬁc carbonyls, α-aminoadipic and γ-glutamic semialdehydes (AAS and GGS, respectively), in myoﬁbrillar proteins (MP) through a Maillard-type pathway in the presence of reducing sugars. The present study conﬁrmed the concurrent formation of protein carbonyls and advanced glycation end-products (AGEs) during incubation (80 °C/48 h) of MP (4 mg/mL) in the presence of reducing sugars (0.5 M). Copper irons (10 μM) were found to promote the formation of protein carbonyls, and a speciﬁc inhibitor of the Maillard reaction (0.02 M pyridoxamine) blocked the carbonylation process which emphasize the occurrence of a Maillard-type pathway. The Maillard-mediated carbonylation occurred in a range of reducing sugars (0.02−0.5 M) and reaction temperatures (4−110 °C) compatible with food systems. Upcoming studies on this topic may contribute further to shed light on the complex interactions between protein oxidation and the Maillard reaction and the impact of the protein damage on food quality and human health.","author":[{"dropping-particle":"","family":"Villaverde","given":"Adriana","non-dropping-particle":"","parse-names":false,"suffix":""},{"dropping-particle":"","family":"Estévez","given":"Mario","non-dropping-particle":"","parse-names":false,"suffix":""}],"container-title":"Journal of Agricultural and Food Chemistry","id":"ITEM-1","issue":"12","issued":{"date-parts":[["2013"]]},"page":"3140-3147","title":"Carbonylation of myofibrillar proteins through the Maillard pathway: Effect of reducing sugars and reaction temperature","type":"article-journal","volume":"61"},"uris":["http://www.mendeley.com/documents/?uuid=78fbd203-01d1-40ca-bf9b-3290ea0b5b06","http://www.mendeley.com/documents/?uuid=2668b3ea-7eaa-4f4d-a6cb-6831cc00f8ab"]},{"id":"ITEM-2","itemData":{"DOI":"10.1016/j.meatsci.2018.07.026","ISSN":"03091740","abstract":"The aim of the study was to characterize Maillard reactions in meat under different cooking treatments. Considered temperature-time combinations included raw samples (control), 58, 80, 98 and 160 °C for 72 min, 118 °C for 8 min and 58 °C for 17 h. Furosine, a marker for heat treatment, was detected in all groups with roasting having a 4-fold increase over the control. Sous-vide treatment at 80 °C, boiling and autoclaving also contribute to a significant increase in furosine. Nɛ-carboxymethyllysine, an indicator for advanced glycation end products, showed negligible amount in control, but increased with cooking temperature, with oven samples showing the highest values. A similar increasing trend was observed in lanthionine, covalently bonded protein crosslinks, which arises due to severe thermal regimes. Simultaneously, glycation and deamidation formation were tracked in meat proteins through peptidomics to highlight residue level changes that might affect nutrient value in processed muscle based foods.","author":[{"dropping-particle":"","family":"Mitra","given":"Bhaskar","non-dropping-particle":"","parse-names":false,"suffix":""},{"dropping-particle":"","family":"Lametsch","given":"Rene","non-dropping-particle":"","parse-names":false,"suffix":""},{"dropping-particle":"","family":"Greco","given":"Ines","non-dropping-particle":"","parse-names":false,"suffix":""},{"dropping-particle":"","family":"Ruiz-Carrascal","given":"Jorge","non-dropping-particle":"","parse-names":false,"suffix":""}],"container-title":"Meat Science","id":"ITEM-2","issue":"March","issued":{"date-parts":[["2018"]]},"page":"415-424","publisher":"Elsevier","title":"Advanced glycation end products, protein crosslinks and post translational modifications in pork subjected to different heat treatments","type":"article-journal","volume":"145"},"uris":["http://www.mendeley.com/documents/?uuid=9a495703-c483-40fb-9d8c-2e93ab13a682"]}],"mendeley":{"formattedCitation":"(Mitra, Lametsch, Greco, et al., 2018; Villaverde &amp; Estévez, 2013)","plainTextFormattedCitation":"(Mitra, Lametsch, Greco, et al., 2018; Villaverde &amp; Estévez, 2013)","previouslyFormattedCitation":"(Mitra, Lametsch, Greco, et al., 2018; Villaverde &amp; Estévez, 2013)"},"properties":{"noteIndex":0},"schema":"https://github.com/citation-style-language/schema/raw/master/csl-citation.json"}</w:instrText>
      </w:r>
      <w:r w:rsidR="00143D02" w:rsidRPr="007B433D">
        <w:rPr>
          <w:rFonts w:ascii="Helvetica" w:eastAsia="Times New Roman" w:hAnsi="Helvetica" w:cs="Times New Roman"/>
          <w:color w:val="000000" w:themeColor="text1"/>
          <w:lang w:val="en-US" w:eastAsia="da-DK"/>
        </w:rPr>
        <w:fldChar w:fldCharType="separate"/>
      </w:r>
      <w:r w:rsidR="00E24158" w:rsidRPr="00E24158">
        <w:rPr>
          <w:rFonts w:ascii="Helvetica" w:eastAsia="Times New Roman" w:hAnsi="Helvetica" w:cs="Times New Roman"/>
          <w:noProof/>
          <w:color w:val="000000" w:themeColor="text1"/>
          <w:lang w:val="en-US" w:eastAsia="da-DK"/>
        </w:rPr>
        <w:t>(Mitra, Lametsch, Greco, et al., 2018; Villaverde &amp; Estévez, 2013)</w:t>
      </w:r>
      <w:r w:rsidR="00143D02" w:rsidRPr="007B433D">
        <w:rPr>
          <w:rFonts w:ascii="Helvetica" w:eastAsia="Times New Roman" w:hAnsi="Helvetica" w:cs="Times New Roman"/>
          <w:color w:val="000000" w:themeColor="text1"/>
          <w:lang w:val="en-US" w:eastAsia="da-DK"/>
        </w:rPr>
        <w:fldChar w:fldCharType="end"/>
      </w:r>
      <w:r w:rsidR="008E41DA" w:rsidRPr="007B433D">
        <w:rPr>
          <w:rFonts w:ascii="Helvetica" w:eastAsia="Times New Roman" w:hAnsi="Helvetica" w:cs="Times New Roman"/>
          <w:color w:val="000000" w:themeColor="text1"/>
          <w:lang w:val="en-US" w:eastAsia="da-DK"/>
        </w:rPr>
        <w:t xml:space="preserve">. </w:t>
      </w:r>
      <w:r w:rsidR="00F71E28" w:rsidRPr="007B433D">
        <w:rPr>
          <w:rFonts w:ascii="Helvetica" w:eastAsia="Times New Roman" w:hAnsi="Helvetica" w:cs="Times New Roman"/>
          <w:color w:val="000000" w:themeColor="text1"/>
          <w:lang w:val="en-US" w:eastAsia="da-DK"/>
        </w:rPr>
        <w:t xml:space="preserve">Such reactions might reduce protein extractability, solubility and </w:t>
      </w:r>
      <w:r w:rsidR="001C22F3" w:rsidRPr="007B433D">
        <w:rPr>
          <w:rFonts w:ascii="Helvetica" w:eastAsia="Times New Roman" w:hAnsi="Helvetica" w:cs="Times New Roman"/>
          <w:color w:val="000000" w:themeColor="text1"/>
          <w:lang w:val="en-US" w:eastAsia="da-DK"/>
        </w:rPr>
        <w:t xml:space="preserve">enhance </w:t>
      </w:r>
      <w:r w:rsidR="006973A4" w:rsidRPr="007B433D">
        <w:rPr>
          <w:rFonts w:ascii="Helvetica" w:eastAsia="Times New Roman" w:hAnsi="Helvetica" w:cs="Times New Roman"/>
          <w:color w:val="000000" w:themeColor="text1"/>
          <w:lang w:val="en-US" w:eastAsia="da-DK"/>
        </w:rPr>
        <w:t xml:space="preserve">denaturation and aggregation </w:t>
      </w:r>
      <w:r w:rsidR="00AD7F83" w:rsidRPr="007B433D">
        <w:rPr>
          <w:rFonts w:ascii="Helvetica" w:eastAsia="Times New Roman" w:hAnsi="Helvetica" w:cs="Times New Roman"/>
          <w:color w:val="000000" w:themeColor="text1"/>
          <w:lang w:val="en-US" w:eastAsia="da-DK"/>
        </w:rPr>
        <w:fldChar w:fldCharType="begin" w:fldLock="1"/>
      </w:r>
      <w:r w:rsidR="00590740">
        <w:rPr>
          <w:rFonts w:ascii="Helvetica" w:eastAsia="Times New Roman" w:hAnsi="Helvetica" w:cs="Times New Roman"/>
          <w:color w:val="000000" w:themeColor="text1"/>
          <w:lang w:val="en-US" w:eastAsia="da-DK"/>
        </w:rPr>
        <w:instrText>ADDIN CSL_CITATION {"citationItems":[{"id":"ITEM-1","itemData":{"DOI":"10.1111/1541-4337.12127","ISBN":"1541-4337","ISSN":"15414337","abstract":"Processed meats represent a large percentage of muscle foods consumed in the western world. Various processing steps affect the physicochemical properties of the meat, compromise its nutritional components, or produce some compounds that are of health concern. Hence, the impact of oxidation on human health and the aging process and the influence of diet on these harmful reactions are of growing interest. Past decades have seen more focus on lipid oxidation, microbial deterioration, and pathogenicity, as well as production of carcinogenic compounds during meat processing. The oxidation of protein, which is a major component in meat systems, has received less attention. Protein oxidation has been defined as a covalent modification of protein induced either directly by reactive species or indirectly by reaction with secondary by-products of oxidative stress. Not only are these modifications critical for technological and sensory properties of muscle foods, they may have implications on human health and safety when consumed. Cooking, for example, has been observed to increase free radical generation while it also decreases the antioxidant protection systems in meat, both of which contribute to protein oxidation. Many other meat processing techniques, as well as other emerging technologies, may significantly affect protein oxidation and protein overall quality. This paper explores the current understanding of meat processing techniques and their possible effects on the status of protein oxidation and nutritional value, as well as their possible implications on human health.","author":[{"dropping-particle":"","family":"Soladoye","given":"O P","non-dropping-particle":"","parse-names":false,"suffix":""},{"dropping-particle":"","family":"Juárez","given":"M. L.","non-dropping-particle":"","parse-names":false,"suffix":""},{"dropping-particle":"","family":"Aalhus","given":"J. L.","non-dropping-particle":"","parse-names":false,"suffix":""},{"dropping-particle":"","family":"Shand","given":"P.","non-dropping-particle":"","parse-names":false,"suffix":""},{"dropping-particle":"","family":"Estévez","given":"M.","non-dropping-particle":"","parse-names":false,"suffix":""}],"container-title":"Comprehensive Reviews in Food Science and Food Safety","id":"ITEM-1","issue":"2","issued":{"date-parts":[["2015"]]},"page":"106-122","title":"Protein oxidation in processed meat: Mechanisms and potential implications on human health","type":"article-journal","volume":"14"},"uris":["http://www.mendeley.com/documents/?uuid=37763c3e-cc58-40e3-b1e6-b9cd3fbe8e50"]}],"mendeley":{"formattedCitation":"(Soladoye et al., 2015)","plainTextFormattedCitation":"(Soladoye et al., 2015)","previouslyFormattedCitation":"(Soladoye et al., 2015)"},"properties":{"noteIndex":0},"schema":"https://github.com/citation-style-language/schema/raw/master/csl-citation.json"}</w:instrText>
      </w:r>
      <w:r w:rsidR="00AD7F83" w:rsidRPr="007B433D">
        <w:rPr>
          <w:rFonts w:ascii="Helvetica" w:eastAsia="Times New Roman" w:hAnsi="Helvetica" w:cs="Times New Roman"/>
          <w:color w:val="000000" w:themeColor="text1"/>
          <w:lang w:val="en-US" w:eastAsia="da-DK"/>
        </w:rPr>
        <w:fldChar w:fldCharType="separate"/>
      </w:r>
      <w:r w:rsidR="00590740" w:rsidRPr="00590740">
        <w:rPr>
          <w:rFonts w:ascii="Helvetica" w:eastAsia="Times New Roman" w:hAnsi="Helvetica" w:cs="Times New Roman"/>
          <w:noProof/>
          <w:color w:val="000000" w:themeColor="text1"/>
          <w:lang w:val="en-US" w:eastAsia="da-DK"/>
        </w:rPr>
        <w:t>(Soladoye et al., 2015)</w:t>
      </w:r>
      <w:r w:rsidR="00AD7F83" w:rsidRPr="007B433D">
        <w:rPr>
          <w:rFonts w:ascii="Helvetica" w:eastAsia="Times New Roman" w:hAnsi="Helvetica" w:cs="Times New Roman"/>
          <w:color w:val="000000" w:themeColor="text1"/>
          <w:lang w:val="en-US" w:eastAsia="da-DK"/>
        </w:rPr>
        <w:fldChar w:fldCharType="end"/>
      </w:r>
      <w:r w:rsidR="001C22F3" w:rsidRPr="007B433D">
        <w:rPr>
          <w:rFonts w:ascii="Helvetica" w:eastAsia="Times New Roman" w:hAnsi="Helvetica" w:cs="Times New Roman"/>
          <w:color w:val="000000" w:themeColor="text1"/>
          <w:lang w:val="en-US" w:eastAsia="da-DK"/>
        </w:rPr>
        <w:t>.</w:t>
      </w:r>
      <w:r w:rsidR="00910937" w:rsidRPr="007B433D">
        <w:rPr>
          <w:rFonts w:ascii="Helvetica" w:eastAsia="Times New Roman" w:hAnsi="Helvetica" w:cs="Times New Roman"/>
          <w:color w:val="000000" w:themeColor="text1"/>
          <w:lang w:val="en-US" w:eastAsia="da-DK"/>
        </w:rPr>
        <w:t xml:space="preserve"> </w:t>
      </w:r>
    </w:p>
    <w:p w14:paraId="163260E3" w14:textId="2FD8C7CF" w:rsidR="00F8636A" w:rsidRPr="007B433D" w:rsidRDefault="008E41DA" w:rsidP="00A420A0">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S</w:t>
      </w:r>
      <w:r w:rsidR="00AD7F83" w:rsidRPr="007B433D">
        <w:rPr>
          <w:rFonts w:ascii="Helvetica" w:eastAsia="Times New Roman" w:hAnsi="Helvetica" w:cs="Times New Roman"/>
          <w:color w:val="000000" w:themeColor="text1"/>
          <w:lang w:val="en-US" w:eastAsia="da-DK"/>
        </w:rPr>
        <w:t>ome of those modification</w:t>
      </w:r>
      <w:r w:rsidR="007115CA" w:rsidRPr="007B433D">
        <w:rPr>
          <w:rFonts w:ascii="Helvetica" w:eastAsia="Times New Roman" w:hAnsi="Helvetica" w:cs="Times New Roman"/>
          <w:color w:val="000000" w:themeColor="text1"/>
          <w:lang w:val="en-US" w:eastAsia="da-DK"/>
        </w:rPr>
        <w:t>s</w:t>
      </w:r>
      <w:r w:rsidR="00AD7F83" w:rsidRPr="007B433D">
        <w:rPr>
          <w:rFonts w:ascii="Helvetica" w:eastAsia="Times New Roman" w:hAnsi="Helvetica" w:cs="Times New Roman"/>
          <w:color w:val="000000" w:themeColor="text1"/>
          <w:lang w:val="en-US" w:eastAsia="da-DK"/>
        </w:rPr>
        <w:t xml:space="preserve"> have</w:t>
      </w:r>
      <w:r w:rsidR="00FF0084" w:rsidRPr="007B433D">
        <w:rPr>
          <w:rFonts w:ascii="Helvetica" w:eastAsia="Times New Roman" w:hAnsi="Helvetica" w:cs="Times New Roman"/>
          <w:color w:val="000000" w:themeColor="text1"/>
          <w:lang w:val="en-US" w:eastAsia="da-DK"/>
        </w:rPr>
        <w:t xml:space="preserve"> been shown to influence digestibility, nutrient uptake, bio-value and functionality </w:t>
      </w:r>
      <w:r w:rsidR="00FF0084" w:rsidRPr="007B433D">
        <w:rPr>
          <w:rFonts w:ascii="Helvetica" w:eastAsia="Times New Roman" w:hAnsi="Helvetica" w:cs="Times New Roman"/>
          <w:color w:val="000000" w:themeColor="text1"/>
          <w:lang w:val="en-US" w:eastAsia="da-DK"/>
        </w:rPr>
        <w:fldChar w:fldCharType="begin" w:fldLock="1"/>
      </w:r>
      <w:r w:rsidR="00E9271C" w:rsidRPr="007B433D">
        <w:rPr>
          <w:rFonts w:ascii="Helvetica" w:eastAsia="Times New Roman" w:hAnsi="Helvetica" w:cs="Times New Roman"/>
          <w:color w:val="000000" w:themeColor="text1"/>
          <w:lang w:val="en-US" w:eastAsia="da-DK"/>
        </w:rPr>
        <w:instrText>ADDIN CSL_CITATION {"citationItems":[{"id":"ITEM-1","itemData":{"DOI":"10.1021/jf072999g","ISBN":"0021-8561 (Print)\\r0021-8561","ISSN":"00218561","PMID":"18237130","abstract":"The effect of meat cooking was measured on myofibrillar proteins from bovine M. Rectus abdominis. The heating treatment involved two temperatures (100 °C during 5, 15, 30, and 45 min and 270 °C during 1 min). Protein oxidation induced by cooking was evaluated by the level of carbonyl and free thiol groups. Structural modifications of proteins were assessed by the measurement of their surface hydrophobicity and by their aggregation state. With the aim of evaluating the impact of heat treatment on the digestive process, myofibrillar proteins were then exposed to proteases of the digestive tract (pepsin, trypsin, and α-chymotrypsin) in conditions of pH and temperature that simulate stomach and duodenal digestion. Meat cooking affected myofibrillar protein susceptibility to proteases, with increased or decreased rates, depending on the nature of the protease and the time/temperature parameters. Results showed a direct and quantitative relationship between protein carbonylation (p &lt; 0.01) and aggregation (p &lt; 0.05) induced by cooking and proteolytic susceptibility to pepsin. However, no such correlations have been observed with trypsin and α-chymotrypsin.","author":[{"dropping-particle":"","family":"Santé-Lhoutellier","given":"Veronique","non-dropping-particle":"","parse-names":false,"suffix":""},{"dropping-particle":"","family":"Astruc","given":"Thierry","non-dropping-particle":"","parse-names":false,"suffix":""},{"dropping-particle":"","family":"Marinova","given":"Penka","non-dropping-particle":"","parse-names":false,"suffix":""},{"dropping-particle":"","family":"Greve","given":"Eleonore","non-dropping-particle":"","parse-names":false,"suffix":""},{"dropping-particle":"","family":"Gatellier","given":"Philippe","non-dropping-particle":"","parse-names":false,"suffix":""},{"dropping-particle":"","family":"Houtellier","given":"Veronique Santé","non-dropping-particle":"","parse-names":false,"suffix":""},{"dropping-particle":"","family":"Struc","given":"T Hierry A","non-dropping-particle":"","parse-names":false,"suffix":""},{"dropping-particle":"","family":"Arinova","given":"P Enka M","non-dropping-particle":"","parse-names":false,"suffix":""},{"dropping-particle":"","family":"Reve","given":"Eleonore G","non-dropping-particle":"","parse-names":false,"suffix":""},{"dropping-particle":"","family":"Atellier","given":"Philippe G","non-dropping-particle":"","parse-names":false,"suffix":""}],"container-title":"Journal of Agricultural and Food Chemistry","id":"ITEM-1","issue":"4","issued":{"date-parts":[["2008"]]},"page":"1488-1494","title":"Effect of Meat Cooking on Physicochemical State and in Vitro Digestibility of Myofibrillar Proteins","type":"article-journal","volume":"56"},"uris":["http://www.mendeley.com/documents/?uuid=25f957dd-f3b0-4e9b-b85b-edec8a73102b"]},{"id":"ITEM-2","itemData":{"DOI":"10.1016/j.profoo.2011.09.167","ISBN":"2211-601X","ISSN":"2211601X","abstract":"During meat cooking, proteins undergo some oxidations and conformation changes which can induce a loss in the nutritional value of products. The objective of this study was to determine the effect of heat treatments on the physicochemical state of proteins (oxidation and thermal denaturation). A great number of experiments were performed on mimetic models. Two mimetic models were used: a basic model, composed of an aqueous suspension of myofibrillar proteins, and a complex model, in which oxidants were added in physiological concentrations. Heat treatments were applied on the two models at 45 °C, 60 °C, 75 °C and 90 °C during 5, 10, 30, 60 and 120 min. Then, the results were compared to those obtained on a pork meat model (M. Longissimus dorsi), cooked in the same conditions. In these three models, myofibrillar proteins were the target of the treatments. Protein oxidation was assessed by the carbonyl groups and thermal denaturation was evaluated by the measurement of protein surface hydrophobicity. The mimetic models showed that carbonyls can not be produced under the thermal process alone; oxidants are required for their formation. A synergic effect of the oxidants and heat treatments was noticed on protein oxidation. Carbonyl production was considerably higher in the complex mimetic model than in meat. On the contrary, changes in protein hydrophobicity were dominated by the thermal process and hydrophobicity values were higher in meat than in the mimetic model.","author":[{"dropping-particle":"","family":"Promeyrat","given":"Aurelie","non-dropping-particle":"","parse-names":false,"suffix":""},{"dropping-particle":"","family":"Louët","given":"Laure","non-dropping-particle":"Le","parse-names":false,"suffix":""},{"dropping-particle":"","family":"Kondjoyan","given":"A.","non-dropping-particle":"","parse-names":false,"suffix":""},{"dropping-particle":"","family":"Astruc","given":"T.","non-dropping-particle":"","parse-names":false,"suffix":""},{"dropping-particle":"","family":"Santé-Lhoutellier","given":"Veronique","non-dropping-particle":"","parse-names":false,"suffix":""},{"dropping-particle":"","family":"Gatellier","given":"Philippe","non-dropping-particle":"","parse-names":false,"suffix":""},{"dropping-particle":"","family":"Daudin","given":"Jean D.","non-dropping-particle":"","parse-names":false,"suffix":""}],"container-title":"Procedia Food Science","id":"ITEM-2","issued":{"date-parts":[["2011"]]},"page":"1118-1125","publisher":"Elsevier Srl","title":"Combined effect of meat composition and heating parameters on the physicochemical state of proteins","type":"article-journal","volume":"1"},"uris":["http://www.mendeley.com/documents/?uuid=dd23ea91-c0da-4cec-b378-5461745ee15f"]},{"id":"ITEM-3","itemData":{"DOI":"10.1080/10408398.2021.1980763","ISSN":"1040-8398","author":[{"dropping-particle":"","family":"Orlien","given":"Vibeke","non-dropping-particle":"","parse-names":false,"suffix":""},{"dropping-particle":"","family":"Aalaei","given":"Kataneh","non-dropping-particle":"","parse-names":false,"suffix":""},{"dropping-particle":"","family":"Poojary","given":"Mahesha M","non-dropping-particle":"","parse-names":false,"suffix":""},{"dropping-particle":"","family":"Nielsen","given":"Dennis S","non-dropping-particle":"","parse-names":false,"suffix":""},{"dropping-particle":"","family":"Ahrné","given":"Lilia","non-dropping-particle":"","parse-names":false,"suffix":""},{"dropping-particle":"","family":"Carrascal","given":"Jorge Ruiz","non-dropping-particle":"","parse-names":false,"suffix":""}],"container-title":"Critical Reviews in Food Science and Nutrition","id":"ITEM-3","issued":{"date-parts":[["2021","9","30"]]},"note":"doi: 10.1080/10408398.2021.1980763","page":"1-50","publisher":"Taylor &amp; Francis","title":"Effect of processing on in vitro digestibility (IVPD) of food proteins","type":"article-journal"},"uris":["http://www.mendeley.com/documents/?uuid=65192791-b600-4936-9ac9-358f9cca4b8e"]}],"mendeley":{"formattedCitation":"(Orlien et al., 2021; Promeyrat et al., 2011; Santé-Lhoutellier et al., 2008)","plainTextFormattedCitation":"(Orlien et al., 2021; Promeyrat et al., 2011; Santé-Lhoutellier et al., 2008)","previouslyFormattedCitation":"(Orlien et al., 2021; Promeyrat et al., 2011; Santé-Lhoutellier et al., 2008)"},"properties":{"noteIndex":0},"schema":"https://github.com/citation-style-language/schema/raw/master/csl-citation.json"}</w:instrText>
      </w:r>
      <w:r w:rsidR="00FF0084" w:rsidRPr="007B433D">
        <w:rPr>
          <w:rFonts w:ascii="Helvetica" w:eastAsia="Times New Roman" w:hAnsi="Helvetica" w:cs="Times New Roman"/>
          <w:color w:val="000000" w:themeColor="text1"/>
          <w:lang w:val="en-US" w:eastAsia="da-DK"/>
        </w:rPr>
        <w:fldChar w:fldCharType="separate"/>
      </w:r>
      <w:r w:rsidR="00E9271C" w:rsidRPr="007B433D">
        <w:rPr>
          <w:rFonts w:ascii="Helvetica" w:eastAsia="Times New Roman" w:hAnsi="Helvetica" w:cs="Times New Roman"/>
          <w:noProof/>
          <w:color w:val="000000" w:themeColor="text1"/>
          <w:lang w:val="en-US" w:eastAsia="da-DK"/>
        </w:rPr>
        <w:t>(Orlien et al., 2021; Promeyrat et al., 2011; Santé-Lhoutellier et al., 2008)</w:t>
      </w:r>
      <w:r w:rsidR="00FF0084" w:rsidRPr="007B433D">
        <w:rPr>
          <w:rFonts w:ascii="Helvetica" w:eastAsia="Times New Roman" w:hAnsi="Helvetica" w:cs="Times New Roman"/>
          <w:color w:val="000000" w:themeColor="text1"/>
          <w:lang w:val="en-US" w:eastAsia="da-DK"/>
        </w:rPr>
        <w:fldChar w:fldCharType="end"/>
      </w:r>
      <w:r w:rsidR="00FF0084" w:rsidRPr="007B433D">
        <w:rPr>
          <w:rFonts w:ascii="Helvetica" w:eastAsia="Times New Roman" w:hAnsi="Helvetica" w:cs="Times New Roman"/>
          <w:color w:val="000000" w:themeColor="text1"/>
          <w:lang w:val="en-US" w:eastAsia="da-DK"/>
        </w:rPr>
        <w:t xml:space="preserve">. </w:t>
      </w:r>
      <w:r w:rsidR="00961B4C" w:rsidRPr="007B433D">
        <w:rPr>
          <w:rFonts w:ascii="Helvetica" w:eastAsia="Times New Roman" w:hAnsi="Helvetica" w:cs="Times New Roman"/>
          <w:color w:val="000000" w:themeColor="text1"/>
          <w:lang w:val="en-US" w:eastAsia="da-DK"/>
        </w:rPr>
        <w:t xml:space="preserve">In fact, recent </w:t>
      </w:r>
      <w:r w:rsidR="00CE0533" w:rsidRPr="007B433D">
        <w:rPr>
          <w:rFonts w:ascii="Helvetica" w:eastAsia="Times New Roman" w:hAnsi="Helvetica" w:cs="Times New Roman"/>
          <w:color w:val="000000" w:themeColor="text1"/>
          <w:lang w:val="en-US" w:eastAsia="da-DK"/>
        </w:rPr>
        <w:t xml:space="preserve">studies have shown how casein processing modulates post-prandial plasma amino acid responses </w:t>
      </w:r>
      <w:r w:rsidR="00CE0533" w:rsidRPr="007B433D">
        <w:rPr>
          <w:rFonts w:ascii="Helvetica" w:eastAsia="Times New Roman" w:hAnsi="Helvetica" w:cs="Times New Roman"/>
          <w:i/>
          <w:color w:val="000000" w:themeColor="text1"/>
          <w:lang w:val="en-US" w:eastAsia="da-DK"/>
        </w:rPr>
        <w:t>in vivo</w:t>
      </w:r>
      <w:r w:rsidR="00CE0533" w:rsidRPr="007B433D">
        <w:rPr>
          <w:rFonts w:ascii="Helvetica" w:eastAsia="Times New Roman" w:hAnsi="Helvetica" w:cs="Times New Roman"/>
          <w:color w:val="000000" w:themeColor="text1"/>
          <w:lang w:val="en-US" w:eastAsia="da-DK"/>
        </w:rPr>
        <w:t xml:space="preserve"> in humans</w:t>
      </w:r>
      <w:r w:rsidR="004E66D5" w:rsidRPr="007B433D">
        <w:rPr>
          <w:rFonts w:ascii="Helvetica" w:eastAsia="Times New Roman" w:hAnsi="Helvetica" w:cs="Times New Roman"/>
          <w:color w:val="000000" w:themeColor="text1"/>
          <w:lang w:val="en-US" w:eastAsia="da-DK"/>
        </w:rPr>
        <w:t xml:space="preserve"> </w:t>
      </w:r>
      <w:r w:rsidR="00BF4023" w:rsidRPr="007B433D">
        <w:rPr>
          <w:rFonts w:ascii="Helvetica" w:eastAsia="Times New Roman" w:hAnsi="Helvetica" w:cs="Times New Roman"/>
          <w:color w:val="000000" w:themeColor="text1"/>
          <w:lang w:val="en-US" w:eastAsia="da-DK"/>
        </w:rPr>
        <w:fldChar w:fldCharType="begin" w:fldLock="1"/>
      </w:r>
      <w:r w:rsidR="009A3CFB" w:rsidRPr="007B433D">
        <w:rPr>
          <w:rFonts w:ascii="Helvetica" w:eastAsia="Times New Roman" w:hAnsi="Helvetica" w:cs="Times New Roman"/>
          <w:color w:val="000000" w:themeColor="text1"/>
          <w:lang w:val="en-US" w:eastAsia="da-DK"/>
        </w:rPr>
        <w:instrText>ADDIN CSL_CITATION {"citationItems":[{"id":"ITEM-1","itemData":{"DOI":"10.3390/nu12082299","ISSN":"2072-6643","abstract":"&lt;p&gt;Micellar casein is characterized as a slowly digestible protein source, and its structure can be modulated by various food processing techniques to modify its functional properties. However, little is known about the impact of such modifications on casein protein digestion and amino acid absorption kinetics and the subsequent post-prandial plasma amino acid responses. In the present study, we determined post-prandial aminoacidemia following ingestion of isonitrogenous amounts of casein protein (40 g) provided as micellar casein (Mi-CAS), calcium caseinate (Ca-CAS), or cross-linked sodium caseinate (XL-CAS). Fifteen healthy, young men (age: 26 ± 4 years, BMI: 23 ± 1 kg·m−2) participated in this randomized cross-over study and ingested 40 g Mi-Cas, Ca-CAS, and XL-CAS protein, with a ~1 week washout between treatments. On each trial day, arterialized blood samples were collected at regular intervals during a 6 h post-prandial period to assess plasma amino acid concentrations using ultra-performance liquid chromatography. Plasma amino acid concentrations were higher following the ingestion of XL-CAS when compared to Mi-CAS and Ca-CAS from t = 15 to 90 min (all p &amp;lt; 0.05). Plasma amino acid concentrations were higher following ingestion of Mi-CAS compared to Ca-CAS from t = 30 to 45 min (both p &amp;lt; 0.05). Plasma total amino acids iAUC were higher following the ingestion of XL-CAS when compared to Ca-CAS (294 ± 63 vs. 260 ± 75 mmol·L−1, p = 0.006), with intermediate values following Mi-CAS ingestion (270 ± 63 mmol·L−1, p &amp;gt; 0.05). In conclusion, cross-linked sodium caseinate is more rapidly digested when compared to micellar casein and calcium caseinate. Protein processing can strongly modulate the post-prandial rise in plasma amino acid bioavailability in vivo in humans.&lt;/p&gt;","author":[{"dropping-particle":"","family":"Trommelen","given":"Jorn","non-dropping-particle":"","parse-names":false,"suffix":""},{"dropping-particle":"","family":"Weijzen","given":"Michelle E. G.","non-dropping-particle":"","parse-names":false,"suffix":""},{"dropping-particle":"","family":"Kranenburg","given":"Janneau","non-dropping-particle":"van","parse-names":false,"suffix":""},{"dropping-particle":"","family":"Ganzevles","given":"Renate A.","non-dropping-particle":"","parse-names":false,"suffix":""},{"dropping-particle":"","family":"Beelen","given":"Milou","non-dropping-particle":"","parse-names":false,"suffix":""},{"dropping-particle":"","family":"Verdijk","given":"Lex B.","non-dropping-particle":"","parse-names":false,"suffix":""},{"dropping-particle":"","family":"Loon","given":"Luc J. C.","non-dropping-particle":"van","parse-names":false,"suffix":""}],"container-title":"Nutrients","id":"ITEM-1","issue":"8","issued":{"date-parts":[["2020","7","31"]]},"page":"2299","publisher":"Multidisciplinary Digital Publishing Institute","title":"Casein Protein Processing Strongly Modulates Post-Prandial Plasma Amino Acid Responses In Vivo in Humans","type":"article-journal","volume":"12"},"uris":["http://www.mendeley.com/documents/?uuid=adcd76fe-87ae-3db9-941c-e095548b1010"]}],"mendeley":{"formattedCitation":"(Trommelen et al., 2020)","plainTextFormattedCitation":"(Trommelen et al., 2020)","previouslyFormattedCitation":"(Trommelen et al., 2020)"},"properties":{"noteIndex":0},"schema":"https://github.com/citation-style-language/schema/raw/master/csl-citation.json"}</w:instrText>
      </w:r>
      <w:r w:rsidR="00BF4023" w:rsidRPr="007B433D">
        <w:rPr>
          <w:rFonts w:ascii="Helvetica" w:eastAsia="Times New Roman" w:hAnsi="Helvetica" w:cs="Times New Roman"/>
          <w:color w:val="000000" w:themeColor="text1"/>
          <w:lang w:val="en-US" w:eastAsia="da-DK"/>
        </w:rPr>
        <w:fldChar w:fldCharType="separate"/>
      </w:r>
      <w:r w:rsidR="00BF4023" w:rsidRPr="007B433D">
        <w:rPr>
          <w:rFonts w:ascii="Helvetica" w:eastAsia="Times New Roman" w:hAnsi="Helvetica" w:cs="Times New Roman"/>
          <w:noProof/>
          <w:color w:val="000000" w:themeColor="text1"/>
          <w:lang w:val="en-US" w:eastAsia="da-DK"/>
        </w:rPr>
        <w:t>(Trommelen et al., 2020)</w:t>
      </w:r>
      <w:r w:rsidR="00BF4023" w:rsidRPr="007B433D">
        <w:rPr>
          <w:rFonts w:ascii="Helvetica" w:eastAsia="Times New Roman" w:hAnsi="Helvetica" w:cs="Times New Roman"/>
          <w:color w:val="000000" w:themeColor="text1"/>
          <w:lang w:val="en-US" w:eastAsia="da-DK"/>
        </w:rPr>
        <w:fldChar w:fldCharType="end"/>
      </w:r>
      <w:r w:rsidR="00BF4023" w:rsidRPr="007B433D">
        <w:rPr>
          <w:rFonts w:ascii="Helvetica" w:eastAsia="Times New Roman" w:hAnsi="Helvetica" w:cs="Times New Roman"/>
          <w:color w:val="000000" w:themeColor="text1"/>
          <w:lang w:val="en-US" w:eastAsia="da-DK"/>
        </w:rPr>
        <w:t xml:space="preserve">, </w:t>
      </w:r>
      <w:r w:rsidR="00A420A0" w:rsidRPr="007B433D">
        <w:rPr>
          <w:rFonts w:ascii="Helvetica" w:eastAsia="Times New Roman" w:hAnsi="Helvetica" w:cs="Times New Roman"/>
          <w:color w:val="000000" w:themeColor="text1"/>
          <w:lang w:val="en-US" w:eastAsia="da-DK"/>
        </w:rPr>
        <w:t xml:space="preserve">and </w:t>
      </w:r>
      <w:r w:rsidR="004E1473" w:rsidRPr="007B433D">
        <w:rPr>
          <w:rFonts w:ascii="Helvetica" w:eastAsia="Times New Roman" w:hAnsi="Helvetica" w:cs="Times New Roman"/>
          <w:color w:val="000000" w:themeColor="text1"/>
          <w:lang w:val="en-US" w:eastAsia="da-DK"/>
        </w:rPr>
        <w:t>beef cooking c</w:t>
      </w:r>
      <w:r w:rsidR="00A420A0" w:rsidRPr="007B433D">
        <w:rPr>
          <w:rFonts w:ascii="Helvetica" w:eastAsia="Times New Roman" w:hAnsi="Helvetica" w:cs="Times New Roman"/>
          <w:color w:val="000000" w:themeColor="text1"/>
          <w:lang w:val="en-US" w:eastAsia="da-DK"/>
        </w:rPr>
        <w:t xml:space="preserve">onditions </w:t>
      </w:r>
      <w:r w:rsidR="004E1473" w:rsidRPr="007B433D">
        <w:rPr>
          <w:rFonts w:ascii="Helvetica" w:eastAsia="Times New Roman" w:hAnsi="Helvetica" w:cs="Times New Roman"/>
          <w:color w:val="000000" w:themeColor="text1"/>
          <w:lang w:val="en-US" w:eastAsia="da-DK"/>
        </w:rPr>
        <w:t>have shown to a</w:t>
      </w:r>
      <w:r w:rsidR="00A420A0" w:rsidRPr="007B433D">
        <w:rPr>
          <w:rFonts w:ascii="Helvetica" w:eastAsia="Times New Roman" w:hAnsi="Helvetica" w:cs="Times New Roman"/>
          <w:color w:val="000000" w:themeColor="text1"/>
          <w:lang w:val="en-US" w:eastAsia="da-DK"/>
        </w:rPr>
        <w:t xml:space="preserve">ffect </w:t>
      </w:r>
      <w:r w:rsidR="004E1473" w:rsidRPr="007B433D">
        <w:rPr>
          <w:rFonts w:ascii="Helvetica" w:eastAsia="Times New Roman" w:hAnsi="Helvetica" w:cs="Times New Roman"/>
          <w:color w:val="000000" w:themeColor="text1"/>
          <w:lang w:val="en-US" w:eastAsia="da-DK"/>
        </w:rPr>
        <w:t>i</w:t>
      </w:r>
      <w:r w:rsidR="00A420A0" w:rsidRPr="007B433D">
        <w:rPr>
          <w:rFonts w:ascii="Helvetica" w:eastAsia="Times New Roman" w:hAnsi="Helvetica" w:cs="Times New Roman"/>
          <w:color w:val="000000" w:themeColor="text1"/>
          <w:lang w:val="en-US" w:eastAsia="da-DK"/>
        </w:rPr>
        <w:t>leal</w:t>
      </w:r>
      <w:r w:rsidR="004E1473" w:rsidRPr="007B433D">
        <w:rPr>
          <w:rFonts w:ascii="Helvetica" w:eastAsia="Times New Roman" w:hAnsi="Helvetica" w:cs="Times New Roman"/>
          <w:color w:val="000000" w:themeColor="text1"/>
          <w:lang w:val="en-US" w:eastAsia="da-DK"/>
        </w:rPr>
        <w:t xml:space="preserve"> digestible amino acid c</w:t>
      </w:r>
      <w:r w:rsidR="00A420A0" w:rsidRPr="007B433D">
        <w:rPr>
          <w:rFonts w:ascii="Helvetica" w:eastAsia="Times New Roman" w:hAnsi="Helvetica" w:cs="Times New Roman"/>
          <w:color w:val="000000" w:themeColor="text1"/>
          <w:lang w:val="en-US" w:eastAsia="da-DK"/>
        </w:rPr>
        <w:t xml:space="preserve">ontent </w:t>
      </w:r>
      <w:r w:rsidR="004E1473" w:rsidRPr="007B433D">
        <w:rPr>
          <w:rFonts w:ascii="Helvetica" w:eastAsia="Times New Roman" w:hAnsi="Helvetica" w:cs="Times New Roman"/>
          <w:color w:val="000000" w:themeColor="text1"/>
          <w:lang w:val="en-US" w:eastAsia="da-DK"/>
        </w:rPr>
        <w:t>and d</w:t>
      </w:r>
      <w:r w:rsidR="00A420A0" w:rsidRPr="007B433D">
        <w:rPr>
          <w:rFonts w:ascii="Helvetica" w:eastAsia="Times New Roman" w:hAnsi="Helvetica" w:cs="Times New Roman"/>
          <w:color w:val="000000" w:themeColor="text1"/>
          <w:lang w:val="en-US" w:eastAsia="da-DK"/>
        </w:rPr>
        <w:t>igestible</w:t>
      </w:r>
      <w:r w:rsidR="004E1473" w:rsidRPr="007B433D">
        <w:rPr>
          <w:rFonts w:ascii="Helvetica" w:eastAsia="Times New Roman" w:hAnsi="Helvetica" w:cs="Times New Roman"/>
          <w:color w:val="000000" w:themeColor="text1"/>
          <w:lang w:val="en-US" w:eastAsia="da-DK"/>
        </w:rPr>
        <w:t xml:space="preserve"> indispensable amino a</w:t>
      </w:r>
      <w:r w:rsidR="009A3CFB" w:rsidRPr="007B433D">
        <w:rPr>
          <w:rFonts w:ascii="Helvetica" w:eastAsia="Times New Roman" w:hAnsi="Helvetica" w:cs="Times New Roman"/>
          <w:color w:val="000000" w:themeColor="text1"/>
          <w:lang w:val="en-US" w:eastAsia="da-DK"/>
        </w:rPr>
        <w:t>cid s</w:t>
      </w:r>
      <w:r w:rsidR="00A420A0" w:rsidRPr="007B433D">
        <w:rPr>
          <w:rFonts w:ascii="Helvetica" w:eastAsia="Times New Roman" w:hAnsi="Helvetica" w:cs="Times New Roman"/>
          <w:color w:val="000000" w:themeColor="text1"/>
          <w:lang w:val="en-US" w:eastAsia="da-DK"/>
        </w:rPr>
        <w:t xml:space="preserve">core (DIAAS) </w:t>
      </w:r>
      <w:r w:rsidR="004E1473" w:rsidRPr="007B433D">
        <w:rPr>
          <w:rFonts w:ascii="Helvetica" w:eastAsia="Times New Roman" w:hAnsi="Helvetica" w:cs="Times New Roman"/>
          <w:color w:val="000000" w:themeColor="text1"/>
          <w:lang w:val="en-US" w:eastAsia="da-DK"/>
        </w:rPr>
        <w:t xml:space="preserve">in growing pigs </w:t>
      </w:r>
      <w:r w:rsidR="009A3CFB" w:rsidRPr="007B433D">
        <w:rPr>
          <w:rFonts w:ascii="Helvetica" w:eastAsia="Times New Roman" w:hAnsi="Helvetica" w:cs="Times New Roman"/>
          <w:color w:val="000000" w:themeColor="text1"/>
          <w:lang w:val="en-US" w:eastAsia="da-DK"/>
        </w:rPr>
        <w:fldChar w:fldCharType="begin" w:fldLock="1"/>
      </w:r>
      <w:r w:rsidR="00590740">
        <w:rPr>
          <w:rFonts w:ascii="Helvetica" w:eastAsia="Times New Roman" w:hAnsi="Helvetica" w:cs="Times New Roman"/>
          <w:color w:val="000000" w:themeColor="text1"/>
          <w:lang w:val="en-US" w:eastAsia="da-DK"/>
        </w:rPr>
        <w:instrText>ADDIN CSL_CITATION {"citationItems":[{"id":"ITEM-1","itemData":{"DOI":"10.1093/jn/nxy153","ISSN":"0022-3166","abstract":"Cooking processes affect the physical, chemical, and structural properties of meat proteins. Cooking may also affect the protein quality of meat, as indicated by the true ileal digestibility of individual amino acids, the content of each truly digestible amino acid, and the digestible indispensable amino acid score (DIAAS).The study aimed to determine the effect of the cooking process (raw, not cooked; boiled; grilled; pan-fried; roasted) of beef on true (standardized) ileal amino acid digestibility, true ileal digestible amino acid content, and DIAAS.Beef topside steak was subjected to one of the following conditions: raw, boiled, grilled, pan-fried, or roasted, followed by mincing. The growing pig was used as an animal model for the adult human. Diets containing the raw or cooked meats (10% crude protein content) were fed to growing pigs (n = 6 per diet; mean ± SEM bodyweight, 23.6 ± 0.48 kg) and samples of terminal ileal digesta were collected under anesthesia. True ileal amino acid digestibility of the beef was determined and DIAAS values were calculated.There were only minor differences in true ileal amino acid digestibility across cooking conditions with all amino acids having true ileal amino acid digestibility in the range of 90–100%. In general, boiled meat had the highest true ileal digestible amino acid content (total of 724 g/kg dry matter), and roasted meat the lowest (total of 641 g/kg dry matter; P &amp;lt; 0.001). The DIAAS was greater (P &amp;lt; 0.001) for the raw, boiled, and pan-fried meat treatments (97–99%) than for roasted meat (91%) or grilled meat (80%). The high DIAAS (range 80–99%) across cooking conditions confirms that bovine meat is a high-quality protein source.Cooking conditions affect the true ileal digestible amino acid content and DIAAS of beef, as determined with the use of the pig model.","author":[{"dropping-particle":"","family":"Hodgkinson","given":"Suzanne M","non-dropping-particle":"","parse-names":false,"suffix":""},{"dropping-particle":"","family":"Montoya","given":"Carlos A","non-dropping-particle":"","parse-names":false,"suffix":""},{"dropping-particle":"","family":"Scholten","given":"Patty T","non-dropping-particle":"","parse-names":false,"suffix":""},{"dropping-particle":"","family":"Rutherfurd","given":"Shane M","non-dropping-particle":"","parse-names":false,"suffix":""},{"dropping-particle":"","family":"Moughan","given":"Paul J","non-dropping-particle":"","parse-names":false,"suffix":""}],"container-title":"The Journal of Nutrition","id":"ITEM-1","issue":"10","issued":{"date-parts":[["2018","9","10"]]},"page":"1564-1569","title":"Cooking Conditions Affect the True Ileal Digestible Amino Acid Content and Digestible Indispensable Amino Acid Score (DIAAS) of Bovine Meat as Determined in Pigs","type":"article-journal","volume":"148"},"uris":["http://www.mendeley.com/documents/?uuid=94d8d8ca-d99e-4f7c-baa5-66e610c9f8f9"]}],"mendeley":{"formattedCitation":"(Hodgkinson et al., 2018)","plainTextFormattedCitation":"(Hodgkinson et al., 2018)","previouslyFormattedCitation":"(Hodgkinson et al., 2018)"},"properties":{"noteIndex":0},"schema":"https://github.com/citation-style-language/schema/raw/master/csl-citation.json"}</w:instrText>
      </w:r>
      <w:r w:rsidR="009A3CFB" w:rsidRPr="007B433D">
        <w:rPr>
          <w:rFonts w:ascii="Helvetica" w:eastAsia="Times New Roman" w:hAnsi="Helvetica" w:cs="Times New Roman"/>
          <w:color w:val="000000" w:themeColor="text1"/>
          <w:lang w:val="en-US" w:eastAsia="da-DK"/>
        </w:rPr>
        <w:fldChar w:fldCharType="separate"/>
      </w:r>
      <w:r w:rsidR="00590740" w:rsidRPr="00590740">
        <w:rPr>
          <w:rFonts w:ascii="Helvetica" w:eastAsia="Times New Roman" w:hAnsi="Helvetica" w:cs="Times New Roman"/>
          <w:noProof/>
          <w:color w:val="000000" w:themeColor="text1"/>
          <w:lang w:val="en-US" w:eastAsia="da-DK"/>
        </w:rPr>
        <w:t>(Hodgkinson et al., 2018)</w:t>
      </w:r>
      <w:r w:rsidR="009A3CFB" w:rsidRPr="007B433D">
        <w:rPr>
          <w:rFonts w:ascii="Helvetica" w:eastAsia="Times New Roman" w:hAnsi="Helvetica" w:cs="Times New Roman"/>
          <w:color w:val="000000" w:themeColor="text1"/>
          <w:lang w:val="en-US" w:eastAsia="da-DK"/>
        </w:rPr>
        <w:fldChar w:fldCharType="end"/>
      </w:r>
      <w:r w:rsidR="00BF4023" w:rsidRPr="007B433D">
        <w:rPr>
          <w:rFonts w:ascii="Helvetica" w:eastAsia="Times New Roman" w:hAnsi="Helvetica" w:cs="Times New Roman"/>
          <w:color w:val="000000" w:themeColor="text1"/>
          <w:lang w:val="en-US" w:eastAsia="da-DK"/>
        </w:rPr>
        <w:t xml:space="preserve">. </w:t>
      </w:r>
      <w:r w:rsidR="00FF0084" w:rsidRPr="007B433D">
        <w:rPr>
          <w:rFonts w:ascii="Helvetica" w:eastAsia="Times New Roman" w:hAnsi="Helvetica" w:cs="Times New Roman"/>
          <w:color w:val="000000" w:themeColor="text1"/>
          <w:lang w:val="en-US" w:eastAsia="da-DK"/>
        </w:rPr>
        <w:t xml:space="preserve">While mild heating treatments might improve digestibility by partial </w:t>
      </w:r>
      <w:r w:rsidR="000D0887" w:rsidRPr="007B433D">
        <w:rPr>
          <w:rFonts w:ascii="Helvetica" w:eastAsia="Times New Roman" w:hAnsi="Helvetica" w:cs="Times New Roman"/>
          <w:color w:val="000000" w:themeColor="text1"/>
          <w:lang w:val="en-US" w:eastAsia="da-DK"/>
        </w:rPr>
        <w:t xml:space="preserve">unfolding </w:t>
      </w:r>
      <w:r w:rsidR="00FF0084" w:rsidRPr="007B433D">
        <w:rPr>
          <w:rFonts w:ascii="Helvetica" w:eastAsia="Times New Roman" w:hAnsi="Helvetica" w:cs="Times New Roman"/>
          <w:color w:val="000000" w:themeColor="text1"/>
          <w:lang w:val="en-US" w:eastAsia="da-DK"/>
        </w:rPr>
        <w:t>of protein</w:t>
      </w:r>
      <w:r w:rsidR="000D0887" w:rsidRPr="007B433D">
        <w:rPr>
          <w:rFonts w:ascii="Helvetica" w:eastAsia="Times New Roman" w:hAnsi="Helvetica" w:cs="Times New Roman"/>
          <w:color w:val="000000" w:themeColor="text1"/>
          <w:lang w:val="en-US" w:eastAsia="da-DK"/>
        </w:rPr>
        <w:t>s</w:t>
      </w:r>
      <w:r w:rsidR="00572470" w:rsidRPr="007B433D">
        <w:rPr>
          <w:rFonts w:ascii="Helvetica" w:eastAsia="Times New Roman" w:hAnsi="Helvetica" w:cs="Times New Roman"/>
          <w:color w:val="000000" w:themeColor="text1"/>
          <w:lang w:val="en-US" w:eastAsia="da-DK"/>
        </w:rPr>
        <w:t xml:space="preserve"> </w:t>
      </w:r>
      <w:r w:rsidR="00DD0BA3" w:rsidRPr="007B433D">
        <w:rPr>
          <w:rFonts w:ascii="Helvetica" w:eastAsia="Times New Roman" w:hAnsi="Helvetica" w:cs="Times New Roman"/>
          <w:color w:val="000000" w:themeColor="text1"/>
          <w:lang w:val="en-US" w:eastAsia="da-DK"/>
        </w:rPr>
        <w:fldChar w:fldCharType="begin" w:fldLock="1"/>
      </w:r>
      <w:r w:rsidR="00C87D76" w:rsidRPr="007B433D">
        <w:rPr>
          <w:rFonts w:ascii="Helvetica" w:eastAsia="Times New Roman" w:hAnsi="Helvetica" w:cs="Times New Roman"/>
          <w:color w:val="000000" w:themeColor="text1"/>
          <w:lang w:val="en-US" w:eastAsia="da-DK"/>
        </w:rPr>
        <w:instrText>ADDIN CSL_CITATION {"citationItems":[{"id":"ITEM-1","itemData":{"DOI":"https://doi.org/10.1016/j.foodres.2020.109225","ISSN":"0963-9969","abstract":"Collagen, especially type I collagen, a major component for connective tissue in meat, determines the background tenderness and affects digestibility of meat. Heating may induce great changes in protein structure and its pepsin-treated digestion. The objective of this study was to investigate how heating affected type I collagen structure and in vitro pepsin-treated digestion. Type I collagen was heated at 60 °C, 70 °C, 80 °C for 0.5 to 2.5 h, and the spectrometric measurements and in vitro pepsin digestion were performed. Increased heating temperature caused the exposure of aromatic residues and an elevation of intensity of synchronous fluorescence spectra, but a reduction in the conformational stability of type I collagen (P &lt; 0.05). Under the in vitro pepsin digestion, the Km value of enzymatic reaction increased as heating temperature rose, but overheating attenuated the affinity of type I collagen to pepsin. Heating at 70 °C for 0.5 h is good for type I collagen to get higher digestion.","author":[{"dropping-particle":"","family":"Zhang","given":"Miao","non-dropping-particle":"","parse-names":false,"suffix":""},{"dropping-particle":"","family":"Zhao","given":"Di","non-dropping-particle":"","parse-names":false,"suffix":""},{"dropping-particle":"","family":"Zhu","given":"Shuran","non-dropping-particle":"","parse-names":false,"suffix":""},{"dropping-particle":"","family":"Nian","given":"Yingqun","non-dropping-particle":"","parse-names":false,"suffix":""},{"dropping-particle":"","family":"Xu","given":"Xinglian","non-dropping-particle":"","parse-names":false,"suffix":""},{"dropping-particle":"","family":"Zhou","given":"Guanghong","non-dropping-particle":"","parse-names":false,"suffix":""},{"dropping-particle":"","family":"Li","given":"Chunbao","non-dropping-particle":"","parse-names":false,"suffix":""}],"container-title":"Food Research International","id":"ITEM-1","issued":{"date-parts":[["2020"]]},"page":"109225","title":"Overheating induced structural changes of type I collagen and impaired the protein digestibility","type":"article-journal","volume":"134"},"uris":["http://www.mendeley.com/documents/?uuid=f3dd6332-5438-4794-b5f0-2e1b18fee587"]}],"mendeley":{"formattedCitation":"(M. Zhang et al., 2020)","manualFormatting":"(Zhang et al., 2020)","plainTextFormattedCitation":"(M. Zhang et al., 2020)","previouslyFormattedCitation":"(M. Zhang et al., 2020)"},"properties":{"noteIndex":0},"schema":"https://github.com/citation-style-language/schema/raw/master/csl-citation.json"}</w:instrText>
      </w:r>
      <w:r w:rsidR="00DD0BA3" w:rsidRPr="007B433D">
        <w:rPr>
          <w:rFonts w:ascii="Helvetica" w:eastAsia="Times New Roman" w:hAnsi="Helvetica" w:cs="Times New Roman"/>
          <w:color w:val="000000" w:themeColor="text1"/>
          <w:lang w:val="en-US" w:eastAsia="da-DK"/>
        </w:rPr>
        <w:fldChar w:fldCharType="separate"/>
      </w:r>
      <w:r w:rsidR="00DD0BA3" w:rsidRPr="007B433D">
        <w:rPr>
          <w:rFonts w:ascii="Helvetica" w:eastAsia="Times New Roman" w:hAnsi="Helvetica" w:cs="Times New Roman"/>
          <w:noProof/>
          <w:color w:val="000000" w:themeColor="text1"/>
          <w:lang w:val="en-US" w:eastAsia="da-DK"/>
        </w:rPr>
        <w:t>(Zhang et al., 2020)</w:t>
      </w:r>
      <w:r w:rsidR="00DD0BA3" w:rsidRPr="007B433D">
        <w:rPr>
          <w:rFonts w:ascii="Helvetica" w:eastAsia="Times New Roman" w:hAnsi="Helvetica" w:cs="Times New Roman"/>
          <w:color w:val="000000" w:themeColor="text1"/>
          <w:lang w:val="en-US" w:eastAsia="da-DK"/>
        </w:rPr>
        <w:fldChar w:fldCharType="end"/>
      </w:r>
      <w:r w:rsidR="00FF0084" w:rsidRPr="007B433D">
        <w:rPr>
          <w:rFonts w:ascii="Helvetica" w:eastAsia="Times New Roman" w:hAnsi="Helvetica" w:cs="Times New Roman"/>
          <w:color w:val="000000" w:themeColor="text1"/>
          <w:lang w:val="en-US" w:eastAsia="da-DK"/>
        </w:rPr>
        <w:t xml:space="preserve">, strict heat regimes possibly </w:t>
      </w:r>
      <w:r w:rsidR="00CC1F1A" w:rsidRPr="007B433D">
        <w:rPr>
          <w:rFonts w:ascii="Helvetica" w:eastAsia="Times New Roman" w:hAnsi="Helvetica" w:cs="Times New Roman"/>
          <w:color w:val="000000" w:themeColor="text1"/>
          <w:lang w:val="en-US" w:eastAsia="da-DK"/>
        </w:rPr>
        <w:t xml:space="preserve">can make dietary proteins less susceptible to enzyme proteolysis </w:t>
      </w:r>
      <w:r w:rsidR="00FF0084" w:rsidRPr="007B433D">
        <w:rPr>
          <w:rFonts w:ascii="Helvetica" w:eastAsia="Times New Roman" w:hAnsi="Helvetica" w:cs="Times New Roman"/>
          <w:i/>
          <w:color w:val="000000" w:themeColor="text1"/>
          <w:lang w:val="en-US" w:eastAsia="da-DK"/>
        </w:rPr>
        <w:t>via</w:t>
      </w:r>
      <w:r w:rsidR="00FF0084" w:rsidRPr="007B433D">
        <w:rPr>
          <w:rFonts w:ascii="Helvetica" w:eastAsia="Times New Roman" w:hAnsi="Helvetica" w:cs="Times New Roman"/>
          <w:color w:val="000000" w:themeColor="text1"/>
          <w:lang w:val="en-US" w:eastAsia="da-DK"/>
        </w:rPr>
        <w:t xml:space="preserve"> formation of </w:t>
      </w:r>
      <w:r w:rsidR="000D0887" w:rsidRPr="007B433D">
        <w:rPr>
          <w:rFonts w:ascii="Helvetica" w:eastAsia="Times New Roman" w:hAnsi="Helvetica" w:cs="Times New Roman"/>
          <w:color w:val="000000" w:themeColor="text1"/>
          <w:lang w:val="en-US" w:eastAsia="da-DK"/>
        </w:rPr>
        <w:t xml:space="preserve">aggregates, </w:t>
      </w:r>
      <w:r w:rsidR="00FF0084" w:rsidRPr="007B433D">
        <w:rPr>
          <w:rFonts w:ascii="Helvetica" w:eastAsia="Times New Roman" w:hAnsi="Helvetica" w:cs="Times New Roman"/>
          <w:color w:val="000000" w:themeColor="text1"/>
          <w:lang w:val="en-US" w:eastAsia="da-DK"/>
        </w:rPr>
        <w:t xml:space="preserve">crosslinking, change in digestive enzyme </w:t>
      </w:r>
      <w:r w:rsidR="00B52C87" w:rsidRPr="007B433D">
        <w:rPr>
          <w:rFonts w:ascii="Helvetica" w:eastAsia="Times New Roman" w:hAnsi="Helvetica" w:cs="Times New Roman"/>
          <w:color w:val="000000" w:themeColor="text1"/>
          <w:lang w:val="en-US" w:eastAsia="da-DK"/>
        </w:rPr>
        <w:t>recognition sites or</w:t>
      </w:r>
      <w:r w:rsidR="00FF0084" w:rsidRPr="007B433D">
        <w:rPr>
          <w:rFonts w:ascii="Helvetica" w:eastAsia="Times New Roman" w:hAnsi="Helvetica" w:cs="Times New Roman"/>
          <w:color w:val="000000" w:themeColor="text1"/>
          <w:lang w:val="en-US" w:eastAsia="da-DK"/>
        </w:rPr>
        <w:t xml:space="preserve"> production of reactive carbonyl species </w:t>
      </w:r>
      <w:r w:rsidR="00FF0084" w:rsidRPr="007B433D">
        <w:rPr>
          <w:rFonts w:ascii="Helvetica" w:eastAsia="Times New Roman" w:hAnsi="Helvetica" w:cs="Times New Roman"/>
          <w:color w:val="000000" w:themeColor="text1"/>
          <w:lang w:val="en-US" w:eastAsia="da-DK"/>
        </w:rPr>
        <w:fldChar w:fldCharType="begin" w:fldLock="1"/>
      </w:r>
      <w:r w:rsidR="00590740">
        <w:rPr>
          <w:rFonts w:ascii="Helvetica" w:eastAsia="Times New Roman" w:hAnsi="Helvetica" w:cs="Times New Roman"/>
          <w:color w:val="000000" w:themeColor="text1"/>
          <w:lang w:val="en-US" w:eastAsia="da-DK"/>
        </w:rPr>
        <w:instrText>ADDIN CSL_CITATION {"citationItems":[{"id":"ITEM-1","itemData":{"DOI":"10.1039/C4FO00454J","ISBN":"2042-6496","ISSN":"2042-650X","PMID":"25205335","abstract":"Protein intake is essential for growth and repair of body cells, the normal functioning of muscles, and health related immune functions. Most food proteins are consumed after undergoing various degrees of processing. Changes in protein structure and assembly as a result of processing impact the digestibility of proteins. Research in understanding to what extent the protein structure impacts the rate of proteolysis under human physiological conditions has gained considerable interest. In this work, four whey protein gels were prepared using heat processing at two different pH values, 6.8 and 4.6, with and without applied shear. The gels showed different protein network microstructures due to heat induced unfolding (at pH 6.8) or lack of unfolding, thus resulting in fine stranded protein networks. When shear was applied during heating, particulate protein networks were formed. The differences in the gel microstructures resulted in considerable differences in their rheological properties. An in vitro gastric and intestinal model was used to investigate the resulting effects of these different gel structures on whey protein digestion. In addition, the rate of digestion was monitored by taking samples at various time points throughout the in vitro digestion process. The peptides in the digesta were profiled using SDS-polyacrylamide gel electrophoresis, reversed-phase-HPLC and LC-MS. Under simulated gastric conditions, whey proteins in structured gels were hydrolysed faster than native proteins in solution. The rate of peptides released during in vitro digestion differed depending on the structure of the gels and extent of protein aggregation. The outcomes of this work highlighted that changes in the network structure of the protein can influence the rate and pattern of its proteolysis under gastrointestinal conditions. Such knowledge could assist the food industry in designing novel food formulations to control the digestion kinetics and the release of biologically active peptides for desired health outcome.","author":[{"dropping-particle":"","family":"Singh","given":"Tanoj K","non-dropping-particle":"","parse-names":false,"suffix":""},{"dropping-particle":"","family":"Øiseth","given":"Sofia K","non-dropping-particle":"","parse-names":false,"suffix":""},{"dropping-particle":"","family":"Lundin","given":"Leif","non-dropping-particle":"","parse-names":false,"suffix":""},{"dropping-particle":"","family":"Day","given":"Li","non-dropping-particle":"","parse-names":false,"suffix":""}],"container-title":"Food &amp; Function","id":"ITEM-1","issue":"11","issued":{"date-parts":[["2014"]]},"page":"2686-2698","title":"Influence of heat and shear induced protein aggregation on the in vitro digestion rate of whey proteins","type":"article-journal","volume":"5"},"uris":["http://www.mendeley.com/documents/?uuid=4722f731-caaf-4222-a141-721ac04b76e3","http://www.mendeley.com/documents/?uuid=20ae655b-fd80-4ba3-8976-bfcf84439a9c"]},{"id":"ITEM-2","itemData":{"DOI":"10.1021/jf503408f","ISBN":"0021-8561","ISSN":"15205118","PMID":"25382278","abstract":"Quantification of protein thiols and disulfides in ground beef during storage under high-oxygen atmosphere at 4 °C was performed by thiol detection using 4,4'-dithiodipyridine (4-DPS) before and after disulfide reduction using sodium borohydride. Two independent storage trials were performed, and in trial 1, only reversible thiol oxidation was observed (thiol loss was 30%). In trial 2, irreversible thiol oxidation occurred during the first days of storage, while further loss of thiols was caused by reversible disulfide formation (thiol loss was 33%, of which ca. half was lost because of irreversible oxidation). The results were compared to sodium dodecyl sulfate-polyacrylamide gel electrophoresis (SDS-PAGE) analysis of cross-linked myosin heavy chain formed by disulfide bonding. Both methods confirmed increasing disulfide formation because of thiol oxidation in meat during storage, but the 4-DPS method showed higher disulfide percentages than the SDS-PAGE method (22.2 ± 0.3% and 8.5 ± 1.2%, respectively). The 4-DPS assay provides an accurate method to evaluate the thiol-disulfide redox state in meat.","author":[{"dropping-particle":"","family":"Rysman","given":"Tine","non-dropping-particle":"","parse-names":false,"suffix":""},{"dropping-particle":"","family":"Jongberg","given":"Sisse","non-dropping-particle":"","parse-names":false,"suffix":""},{"dropping-particle":"","family":"Royen","given":"Geert","non-dropping-particle":"Van","parse-names":false,"suffix":""},{"dropping-particle":"","family":"Weyenberg","given":"Stephanie","non-dropping-particle":"Van","parse-names":false,"suffix":""},{"dropping-particle":"","family":"Smet","given":"Stefaan","non-dropping-particle":"De","parse-names":false,"suffix":""},{"dropping-particle":"","family":"Lund","given":"Marianne N.","non-dropping-particle":"","parse-names":false,"suffix":""}],"container-title":"Journal of Agricultural and Food Chemistry","id":"ITEM-2","issue":"49","issued":{"date-parts":[["2014"]]},"page":"12008-12014","title":"Protein thiols undergo reversible and irreversible oxidation during chill storage of ground beef as detected by 4,4-dithiodipyridine","type":"article-journal","volume":"62"},"uris":["http://www.mendeley.com/documents/?uuid=52d3b02b-938c-47f5-940a-92046547b55d"]},{"id":"ITEM-3","itemData":{"DOI":"10.1016/j.meatsci.2011.02.028","ISBN":"0309-1740","ISSN":"03091740","PMID":"21507582","abstract":"The nutritional value of proteins was investigated after the storage and cooking of rhea M. Gastrocnemius pars interna. Oxidation of basic and aromatic amino acids, surface hydrophobicity and aggregation state of proteins, were determined in raw and cooked meat. In addition, myofibrillar proteins were exposed in vitro to proteases of the digestive tract. Cooking markedly affected the protein surface hydrophobicity. The BBP bound content was three times greater in cooked than in fresh rhea meat. A small increment in tryptophan content after cooking was observed. Storage influenced Schiff bases formation indicating the presence of protein-aldehyde adducts after cooking. High content of Schiff bases was found after cooking of samples stored for 5 days, demonstrating a probable implication of free amino groups, most likely from lysine. Cooking decreased the myofibrillar protein susceptibility to pepsin activity. After cooking, the proteolysis rate by pancreatic enzymes increased. Our findings support the importance of protein aggregation in the nutritional value of meat proteins. © 2011 Elsevier Ltd.","author":[{"dropping-particle":"","family":"Filgueras","given":"Renata S.","non-dropping-particle":"","parse-names":false,"suffix":""},{"dropping-particle":"","family":"Gatellier","given":"Philippe","non-dropping-particle":"","parse-names":false,"suffix":""},{"dropping-particle":"","family":"Ferreira","given":"Claude","non-dropping-particle":"","parse-names":false,"suffix":""},{"dropping-particle":"","family":"Zambiazi","given":"Rui C.","non-dropping-particle":"","parse-names":false,"suffix":""},{"dropping-particle":"","family":"Santé-Lhoutellier","given":"Véronique","non-dropping-particle":"","parse-names":false,"suffix":""}],"container-title":"Meat Science","id":"ITEM-3","issue":"1","issued":{"date-parts":[["2011"]]},"page":"6-12","publisher":"Elsevier Ltd","title":"Nutritional value and digestion rate of rhea meat proteins in association with storage and cooking processes","type":"article-journal","volume":"89"},"uris":["http://www.mendeley.com/documents/?uuid=d51c46e4-5c36-454a-ad0c-68134a1ffdc0"]},{"id":"ITEM-4","itemData":{"DOI":"10.1016/j.meatsci.2006.02.005","ISBN":"0309-1740 (Print)\\r0309-1740 (Linking)","ISSN":"03091740","PMID":"22062494","abstract":"The objective of this study was to investigate the effect of chemical oxidation on proteolysis susceptibility of myofibrillar proteins. Myofibrils were prepared from pig M. longissimus dorsi and oxidised by a hydroxyl radical generating system. Protein oxidation level was measured by the carbonyl content, free thiol group content and bityrosine formation. Oxidised or non-oxidised myofibrillar proteins were exposed to papain and proteolysis was estimated by fluorescence using fluorescamine. Oxidation of myofibrillar proteins was dependent upon the oxidising agent concentration. Disulfide bridge and bityrosine formation indicated that oxidation by OH?? can induce protein polymerization. Electrophoretic study showed that myosin was the protein most sensitive to oxidation. Results showed a direct and quantitative relationship between protein damages by hydroxyl radical and decreased proteolytic susceptibility. Electrophoretic observations suggest that polymerization and aggregation may explain in part decreased susceptibility of myofibrillar proteins to proteolysis. ?? 2006 Elsevier Ltd. All rights reserved.","author":[{"dropping-p</w:instrText>
      </w:r>
      <w:r w:rsidR="00590740" w:rsidRPr="00A6476C">
        <w:rPr>
          <w:rFonts w:ascii="Helvetica" w:eastAsia="Times New Roman" w:hAnsi="Helvetica" w:cs="Times New Roman"/>
          <w:color w:val="000000" w:themeColor="text1"/>
          <w:lang w:val="es-ES" w:eastAsia="da-DK"/>
        </w:rPr>
        <w:instrText>article":"","family":"Morzel","given":"Martine","non-dropping-particle":"","parse-names":false,"suffix":""},{"dropping-particle":"","family":"Gatellier","given":"Philippe","non-dropping-particle":"","parse-names":false,"suffix":""},{"dropping-particle":"","family":"Sayd","given":"Thierry","non-dropping-particle":"","parse-names":false,"suffix":""},{"dropping-particle":"","family":"Renerre","given":"Michel","non-dropping-particle":"","parse-names":false,"suffix":""},{"dropping-particle":"","family":"Laville","given":"Elisabeth","non-dropping-particle":"","parse-names":false,"suffix":""}],"container-title":"Meat Science","id":"ITEM-4","issue":"3","issued":{"date-parts":[["2006"]]},"page":"536-543","title":"Chemical oxidation decreases proteolytic susceptibility of skeletal muscle myofibrillar proteins","type":"article-journal","volume":"73"},"uris":["http://www.mendeley.com/documents/?uuid=a41fc75d-aaaf-4195-ad25-57e13a3ce7d2","http://www.mendeley.com/documents/?uuid=52e87716-91d3-4b27-8b94-c3a8514e4f2f"]}],"mendeley":{"formattedCitation":"(Filgueras et al., 2011; Morzel et al., 2006; Rysman et al., 2014; Singh et al., 2014)","plainTextFormattedCitation":"(Filgueras et al., 2011; Morzel et al., 2006; Rysman et al., 2014; Singh et al., 2014)","previouslyFormattedCitation":"(Filgueras et al., 2011; Morzel et al., 2006; Rysman et al., 2014; Singh et al., 2014)"},"properties":{"noteIndex":0},"schema":"https://github.com/citation-style-language/schema/raw/master/csl-citation.json"}</w:instrText>
      </w:r>
      <w:r w:rsidR="00FF0084" w:rsidRPr="007B433D">
        <w:rPr>
          <w:rFonts w:ascii="Helvetica" w:eastAsia="Times New Roman" w:hAnsi="Helvetica" w:cs="Times New Roman"/>
          <w:color w:val="000000" w:themeColor="text1"/>
          <w:lang w:val="en-US" w:eastAsia="da-DK"/>
        </w:rPr>
        <w:fldChar w:fldCharType="separate"/>
      </w:r>
      <w:r w:rsidR="00590740" w:rsidRPr="00A6476C">
        <w:rPr>
          <w:rFonts w:ascii="Helvetica" w:eastAsia="Times New Roman" w:hAnsi="Helvetica" w:cs="Times New Roman"/>
          <w:noProof/>
          <w:color w:val="000000" w:themeColor="text1"/>
          <w:lang w:val="es-ES" w:eastAsia="da-DK"/>
        </w:rPr>
        <w:t>(Filgueras et al., 2011; Morzel et al., 2006; Rysman et al., 2014; Singh et al., 2014)</w:t>
      </w:r>
      <w:r w:rsidR="00FF0084" w:rsidRPr="007B433D">
        <w:rPr>
          <w:rFonts w:ascii="Helvetica" w:eastAsia="Times New Roman" w:hAnsi="Helvetica" w:cs="Times New Roman"/>
          <w:color w:val="000000" w:themeColor="text1"/>
          <w:lang w:val="en-US" w:eastAsia="da-DK"/>
        </w:rPr>
        <w:fldChar w:fldCharType="end"/>
      </w:r>
      <w:r w:rsidR="00B52C87" w:rsidRPr="00A6476C">
        <w:rPr>
          <w:rFonts w:ascii="Helvetica" w:eastAsia="Times New Roman" w:hAnsi="Helvetica" w:cs="Times New Roman"/>
          <w:color w:val="000000" w:themeColor="text1"/>
          <w:lang w:val="es-ES" w:eastAsia="da-DK"/>
        </w:rPr>
        <w:t>.</w:t>
      </w:r>
      <w:r w:rsidRPr="00A6476C">
        <w:rPr>
          <w:rFonts w:ascii="Helvetica" w:eastAsia="Times New Roman" w:hAnsi="Helvetica" w:cs="Times New Roman"/>
          <w:color w:val="000000" w:themeColor="text1"/>
          <w:lang w:val="es-ES" w:eastAsia="da-DK"/>
        </w:rPr>
        <w:t xml:space="preserve"> </w:t>
      </w:r>
      <w:r w:rsidR="000D0887" w:rsidRPr="007B433D">
        <w:rPr>
          <w:rFonts w:ascii="Helvetica" w:eastAsia="Times New Roman" w:hAnsi="Helvetica" w:cs="Times New Roman"/>
          <w:color w:val="000000" w:themeColor="text1"/>
          <w:lang w:val="en-US" w:eastAsia="da-DK"/>
        </w:rPr>
        <w:t>All these changes have been shown to affect to some extent proteolysis rate during in vitro digestibility tests</w:t>
      </w:r>
      <w:r w:rsidR="00E9271C" w:rsidRPr="007B433D">
        <w:rPr>
          <w:rFonts w:ascii="Helvetica" w:eastAsia="Times New Roman" w:hAnsi="Helvetica" w:cs="Times New Roman"/>
          <w:color w:val="000000" w:themeColor="text1"/>
          <w:lang w:val="en-US" w:eastAsia="da-DK"/>
        </w:rPr>
        <w:t xml:space="preserve"> </w:t>
      </w:r>
      <w:r w:rsidR="00E9271C" w:rsidRPr="007B433D">
        <w:rPr>
          <w:rFonts w:ascii="Helvetica" w:eastAsia="Times New Roman" w:hAnsi="Helvetica" w:cs="Times New Roman"/>
          <w:color w:val="000000" w:themeColor="text1"/>
          <w:lang w:val="en-US" w:eastAsia="da-DK"/>
        </w:rPr>
        <w:fldChar w:fldCharType="begin" w:fldLock="1"/>
      </w:r>
      <w:r w:rsidR="0011231D" w:rsidRPr="007B433D">
        <w:rPr>
          <w:rFonts w:ascii="Helvetica" w:eastAsia="Times New Roman" w:hAnsi="Helvetica" w:cs="Times New Roman"/>
          <w:color w:val="000000" w:themeColor="text1"/>
          <w:lang w:val="en-US" w:eastAsia="da-DK"/>
        </w:rPr>
        <w:instrText>ADDIN CSL_CITATION {"citationItems":[{"id":"ITEM-1","itemData":{"DOI":"10.1080/10408398.2021.1980763","ISSN":"1040-8398","author":[{"dropping-particle":"","family":"Orlien","given":"Vibeke","non-dropping-particle":"","parse-names":false,"suffix":""},{"dropping-particle":"","family":"Aalaei","given":"Kataneh","non-dropping-particle":"","parse-names":false,"suffix":""},{"dropping-particle":"","family":"Poojary","given":"Mahesha M","non-dropping-particle":"","parse-names":false,"suffix":""},{"dropping-particle":"","family":"Nielsen","given":"Dennis S","non-dropping-particle":"","parse-names":false,"suffix":""},{"dropping-particle":"","family":"Ahrné","given":"Lilia","non-dropping-particle":"","parse-names":false,"suffix":""},{"dropping-particle":"","family":"Carrascal","given":"Jorge Ruiz","non-dropping-particle":"","parse-names":false,"suffix":""}],"container-title":"Critical Reviews in Food Science and Nutrition","id":"ITEM-1","issued":{"date-parts":[["2021","9","30"]]},"note":"doi: 10.1080/10408398.2021.1980763","page":"1-50","publisher":"Taylor &amp; Francis","title":"Effect of processing on in vitro digestibility (IVPD) of food proteins","type":"article-journal"},"uris":["http://www.mendeley.com/documents/?uuid=65192791-b600-4936-9ac9-358f9cca4b8e"]}],"mendeley":{"formattedCitation":"(Orlien et al., 2021)","plainTextFormattedCitation":"(Orlien et al., 2021)","previouslyFormattedCitation":"(Orlien et al., 2021)"},"properties":{"noteIndex":0},"schema":"https://github.com/citation-style-language/schema/raw/master/csl-citation.json"}</w:instrText>
      </w:r>
      <w:r w:rsidR="00E9271C" w:rsidRPr="007B433D">
        <w:rPr>
          <w:rFonts w:ascii="Helvetica" w:eastAsia="Times New Roman" w:hAnsi="Helvetica" w:cs="Times New Roman"/>
          <w:color w:val="000000" w:themeColor="text1"/>
          <w:lang w:val="en-US" w:eastAsia="da-DK"/>
        </w:rPr>
        <w:fldChar w:fldCharType="separate"/>
      </w:r>
      <w:r w:rsidR="00E9271C" w:rsidRPr="007B433D">
        <w:rPr>
          <w:rFonts w:ascii="Helvetica" w:eastAsia="Times New Roman" w:hAnsi="Helvetica" w:cs="Times New Roman"/>
          <w:noProof/>
          <w:color w:val="000000" w:themeColor="text1"/>
          <w:lang w:val="en-US" w:eastAsia="da-DK"/>
        </w:rPr>
        <w:t>(Orlien et al., 2021)</w:t>
      </w:r>
      <w:r w:rsidR="00E9271C" w:rsidRPr="007B433D">
        <w:rPr>
          <w:rFonts w:ascii="Helvetica" w:eastAsia="Times New Roman" w:hAnsi="Helvetica" w:cs="Times New Roman"/>
          <w:color w:val="000000" w:themeColor="text1"/>
          <w:lang w:val="en-US" w:eastAsia="da-DK"/>
        </w:rPr>
        <w:fldChar w:fldCharType="end"/>
      </w:r>
      <w:r w:rsidR="000D0887" w:rsidRPr="007B433D">
        <w:rPr>
          <w:rFonts w:ascii="Helvetica" w:eastAsia="Times New Roman" w:hAnsi="Helvetica" w:cs="Times New Roman"/>
          <w:color w:val="000000" w:themeColor="text1"/>
          <w:lang w:val="en-US" w:eastAsia="da-DK"/>
        </w:rPr>
        <w:t xml:space="preserve">. </w:t>
      </w:r>
      <w:r w:rsidR="00AF45C0" w:rsidRPr="007B433D">
        <w:rPr>
          <w:rFonts w:ascii="Helvetica" w:eastAsia="Times New Roman" w:hAnsi="Helvetica" w:cs="Times New Roman"/>
          <w:color w:val="000000" w:themeColor="text1"/>
          <w:lang w:val="en-US" w:eastAsia="da-DK"/>
        </w:rPr>
        <w:t xml:space="preserve">This is in </w:t>
      </w:r>
      <w:r w:rsidR="00AF45C0" w:rsidRPr="007B433D">
        <w:rPr>
          <w:rFonts w:ascii="Helvetica" w:eastAsia="Times New Roman" w:hAnsi="Helvetica" w:cs="Times New Roman"/>
          <w:color w:val="000000" w:themeColor="text1"/>
          <w:lang w:val="en-US" w:eastAsia="da-DK"/>
        </w:rPr>
        <w:lastRenderedPageBreak/>
        <w:t>accordance with</w:t>
      </w:r>
      <w:r w:rsidR="004733B3" w:rsidRPr="007B433D">
        <w:rPr>
          <w:rFonts w:ascii="Helvetica" w:eastAsia="Times New Roman" w:hAnsi="Helvetica" w:cs="Times New Roman"/>
          <w:color w:val="000000" w:themeColor="text1"/>
          <w:lang w:val="en-US" w:eastAsia="da-DK"/>
        </w:rPr>
        <w:t xml:space="preserve"> </w:t>
      </w:r>
      <w:r w:rsidR="00E94042" w:rsidRPr="007B433D">
        <w:rPr>
          <w:rFonts w:ascii="Helvetica" w:eastAsia="Times New Roman" w:hAnsi="Helvetica" w:cs="Times New Roman"/>
          <w:color w:val="000000" w:themeColor="text1"/>
          <w:lang w:val="en-US" w:eastAsia="da-DK"/>
        </w:rPr>
        <w:fldChar w:fldCharType="begin" w:fldLock="1"/>
      </w:r>
      <w:r w:rsidR="00F65427" w:rsidRPr="007B433D">
        <w:rPr>
          <w:rFonts w:ascii="Helvetica" w:eastAsia="Times New Roman" w:hAnsi="Helvetica" w:cs="Times New Roman"/>
          <w:color w:val="000000" w:themeColor="text1"/>
          <w:lang w:val="en-US" w:eastAsia="da-DK"/>
        </w:rPr>
        <w:instrText>ADDIN CSL_CITATION {"citationItems":[{"id":"ITEM-1","itemData":{"DOI":"10.1021/jf072999g","ISBN":"0021-8561 (Print)\\r0021-8561","ISSN":"00218561","PMID":"18237130","abstract":"The effect of meat cooking was measured on myofibrillar proteins from bovine M. Rectus abdominis. The heating treatment involved two temperatures (100 °C during 5, 15, 30, and 45 min and 270 °C during 1 min). Protein oxidation induced by cooking was evaluated by the level of carbonyl and free thiol groups. Structural modifications of proteins were assessed by the measurement of their surface hydrophobicity and by their aggregation state. With the aim of evaluating the impact of heat treatment on the digestive process, myofibrillar proteins were then exposed to proteases of the digestive tract (pepsin, trypsin, and α-chymotrypsin) in conditions of pH and temperature that simulate stomach and duodenal digestion. Meat cooking affected myofibrillar protein susceptibility to proteases, with increased or decreased rates, depending on the nature of the protease and the time/temperature parameters. Results showed a direct and quantitative relationship between protein carbonylation (p &lt; 0.01) and aggregation (p &lt; 0.05) induced by cooking and proteolytic susceptibility to pepsin. However, no such correlations have been observed with trypsin and α-chymotrypsin.","author":[{"dropping-particle":"","family":"Santé-Lhoutellier","given":"Veronique","non-dropping-particle":"","parse-names":false,"suffix":""},{"dropping-particle":"","family":"Astruc","given":"Thierry","non-dropping-particle":"","parse-names":false,"suffix":""},{"dropping-particle":"","family":"Marinova","given":"Penka","non-dropping-particle":"","parse-names":false,"suffix":""},{"dropping-particle":"","family":"Greve","given":"Eleonore","non-dropping-particle":"","parse-names":false,"suffix":""},{"dropping-particle":"","family":"Gatellier","given":"Philippe","non-dropping-particle":"","parse-names":false,"suffix":""},{"dropping-particle":"","family":"Houtellier","given":"Veronique Santé","non-dropping-particle":"","parse-names":false,"suffix":""},{"dropping-particle":"","family":"Struc","given":"T Hierry A","non-dropping-particle":"","parse-names":false,"suffix":""},{"dropping-particle":"","family":"Arinova","given":"P Enka M","non-dropping-particle":"","parse-names":false,"suffix":""},{"dropping-particle":"","family":"Reve","given":"Eleonore G","non-dropping-particle":"","parse-names":false,"suffix":""},{"dropping-particle":"","family":"Atellier","given":"Philippe G","non-dropping-particle":"","parse-names":false,"suffix":""}],"container-title":"Journal of Agricultural and Food Chemistry","id":"ITEM-1","issue":"4","issued":{"date-parts":[["2008"]]},"page":"1488-1494","title":"Effect of Meat Cooking on Physicochemical State and in Vitro Digestibility of Myofibrillar Proteins","type":"article-journal","volume":"56"},"uris":["http://www.mendeley.com/documents/?uuid=25f957dd-f3b0-4e9b-b85b-edec8a73102b"]}],"mendeley":{"formattedCitation":"(Santé-Lhoutellier et al., 2008)","plainTextFormattedCitation":"(Santé-Lhoutellier et al., 2008)","previouslyFormattedCitation":"(Santé-Lhoutellier et al., 2008)"},"properties":{"noteIndex":0},"schema":"https://github.com/citation-style-language/schema/raw/master/csl-citation.json"}</w:instrText>
      </w:r>
      <w:r w:rsidR="00E94042" w:rsidRPr="007B433D">
        <w:rPr>
          <w:rFonts w:ascii="Helvetica" w:eastAsia="Times New Roman" w:hAnsi="Helvetica" w:cs="Times New Roman"/>
          <w:color w:val="000000" w:themeColor="text1"/>
          <w:lang w:val="en-US" w:eastAsia="da-DK"/>
        </w:rPr>
        <w:fldChar w:fldCharType="separate"/>
      </w:r>
      <w:r w:rsidR="00E94042" w:rsidRPr="007B433D">
        <w:rPr>
          <w:rFonts w:ascii="Helvetica" w:eastAsia="Times New Roman" w:hAnsi="Helvetica" w:cs="Times New Roman"/>
          <w:noProof/>
          <w:color w:val="000000" w:themeColor="text1"/>
          <w:lang w:val="en-US" w:eastAsia="da-DK"/>
        </w:rPr>
        <w:t>(Santé-Lhoutellier et al., 2008)</w:t>
      </w:r>
      <w:r w:rsidR="00E94042" w:rsidRPr="007B433D">
        <w:rPr>
          <w:rFonts w:ascii="Helvetica" w:eastAsia="Times New Roman" w:hAnsi="Helvetica" w:cs="Times New Roman"/>
          <w:color w:val="000000" w:themeColor="text1"/>
          <w:lang w:val="en-US" w:eastAsia="da-DK"/>
        </w:rPr>
        <w:fldChar w:fldCharType="end"/>
      </w:r>
      <w:r w:rsidR="00AF45C0" w:rsidRPr="007B433D">
        <w:rPr>
          <w:rFonts w:ascii="Helvetica" w:eastAsia="Times New Roman" w:hAnsi="Helvetica" w:cs="Times New Roman"/>
          <w:color w:val="000000" w:themeColor="text1"/>
          <w:lang w:val="en-US" w:eastAsia="da-DK"/>
        </w:rPr>
        <w:t xml:space="preserve">, who stated that a dramatic decrease in digestibility of myofibrillar fraction was noted when temperature-time combination was 100° C for 45 min opposed to a combination of 100° C for 5 min </w:t>
      </w:r>
      <w:r w:rsidR="000D0887" w:rsidRPr="007B433D">
        <w:rPr>
          <w:rFonts w:ascii="Helvetica" w:eastAsia="Times New Roman" w:hAnsi="Helvetica" w:cs="Times New Roman"/>
          <w:color w:val="000000" w:themeColor="text1"/>
          <w:lang w:val="en-US" w:eastAsia="da-DK"/>
        </w:rPr>
        <w:t xml:space="preserve">or </w:t>
      </w:r>
      <w:r w:rsidR="00AF45C0" w:rsidRPr="007B433D">
        <w:rPr>
          <w:rFonts w:ascii="Helvetica" w:eastAsia="Times New Roman" w:hAnsi="Helvetica" w:cs="Times New Roman"/>
          <w:color w:val="000000" w:themeColor="text1"/>
          <w:lang w:val="en-US" w:eastAsia="da-DK"/>
        </w:rPr>
        <w:t xml:space="preserve">270° C for 1 </w:t>
      </w:r>
      <w:r w:rsidR="000D0887" w:rsidRPr="007B433D">
        <w:rPr>
          <w:rFonts w:ascii="Helvetica" w:eastAsia="Times New Roman" w:hAnsi="Helvetica" w:cs="Times New Roman"/>
          <w:color w:val="000000" w:themeColor="text1"/>
          <w:lang w:val="en-US" w:eastAsia="da-DK"/>
        </w:rPr>
        <w:t xml:space="preserve">min. </w:t>
      </w:r>
      <w:r w:rsidR="00F46853" w:rsidRPr="007B433D">
        <w:rPr>
          <w:rFonts w:ascii="Helvetica" w:eastAsia="Times New Roman" w:hAnsi="Helvetica" w:cs="Times New Roman"/>
          <w:color w:val="000000" w:themeColor="text1"/>
          <w:lang w:val="en-US" w:eastAsia="da-DK"/>
        </w:rPr>
        <w:t xml:space="preserve">Interestingly, </w:t>
      </w:r>
      <w:r w:rsidR="00F02DB9" w:rsidRPr="007B433D">
        <w:rPr>
          <w:rFonts w:ascii="Helvetica" w:eastAsia="Times New Roman" w:hAnsi="Helvetica" w:cs="Times New Roman"/>
          <w:color w:val="000000" w:themeColor="text1"/>
          <w:lang w:val="en-US" w:eastAsia="da-DK"/>
        </w:rPr>
        <w:t xml:space="preserve">other authors have </w:t>
      </w:r>
      <w:r w:rsidR="00F46853" w:rsidRPr="007B433D">
        <w:rPr>
          <w:rFonts w:ascii="Helvetica" w:eastAsia="Times New Roman" w:hAnsi="Helvetica" w:cs="Times New Roman"/>
          <w:color w:val="000000" w:themeColor="text1"/>
          <w:lang w:val="en-US" w:eastAsia="da-DK"/>
        </w:rPr>
        <w:t xml:space="preserve">suggested that protein digestibility </w:t>
      </w:r>
      <w:r w:rsidR="00F02DB9" w:rsidRPr="007B433D">
        <w:rPr>
          <w:rFonts w:ascii="Helvetica" w:eastAsia="Times New Roman" w:hAnsi="Helvetica" w:cs="Times New Roman"/>
          <w:color w:val="000000" w:themeColor="text1"/>
          <w:lang w:val="en-US" w:eastAsia="da-DK"/>
        </w:rPr>
        <w:t xml:space="preserve">is </w:t>
      </w:r>
      <w:r w:rsidR="00F46853" w:rsidRPr="007B433D">
        <w:rPr>
          <w:rFonts w:ascii="Helvetica" w:eastAsia="Times New Roman" w:hAnsi="Helvetica" w:cs="Times New Roman"/>
          <w:color w:val="000000" w:themeColor="text1"/>
          <w:lang w:val="en-US" w:eastAsia="da-DK"/>
        </w:rPr>
        <w:t>not influenced by cooking temperature</w:t>
      </w:r>
      <w:r w:rsidR="00F02DB9" w:rsidRPr="007B433D">
        <w:rPr>
          <w:rFonts w:ascii="Helvetica" w:eastAsia="Times New Roman" w:hAnsi="Helvetica" w:cs="Times New Roman"/>
          <w:color w:val="000000" w:themeColor="text1"/>
          <w:lang w:val="en-US" w:eastAsia="da-DK"/>
        </w:rPr>
        <w:t>,</w:t>
      </w:r>
      <w:r w:rsidR="00F46853" w:rsidRPr="007B433D">
        <w:rPr>
          <w:rFonts w:ascii="Helvetica" w:eastAsia="Times New Roman" w:hAnsi="Helvetica" w:cs="Times New Roman"/>
          <w:color w:val="000000" w:themeColor="text1"/>
          <w:lang w:val="en-US" w:eastAsia="da-DK"/>
        </w:rPr>
        <w:t xml:space="preserve"> but their </w:t>
      </w:r>
      <w:r w:rsidR="00F02DB9" w:rsidRPr="007B433D">
        <w:rPr>
          <w:rFonts w:ascii="Helvetica" w:eastAsia="Times New Roman" w:hAnsi="Helvetica" w:cs="Times New Roman"/>
          <w:color w:val="000000" w:themeColor="text1"/>
          <w:lang w:val="en-US" w:eastAsia="da-DK"/>
        </w:rPr>
        <w:t xml:space="preserve">rate of digestion </w:t>
      </w:r>
      <w:r w:rsidR="00F46853" w:rsidRPr="007B433D">
        <w:rPr>
          <w:rFonts w:ascii="Helvetica" w:eastAsia="Times New Roman" w:hAnsi="Helvetica" w:cs="Times New Roman"/>
          <w:color w:val="000000" w:themeColor="text1"/>
          <w:lang w:val="en-US" w:eastAsia="da-DK"/>
        </w:rPr>
        <w:t xml:space="preserve">was altered </w:t>
      </w:r>
      <w:r w:rsidR="00F46853" w:rsidRPr="007B433D">
        <w:rPr>
          <w:rFonts w:ascii="Helvetica" w:eastAsia="Times New Roman" w:hAnsi="Helvetica" w:cs="Times New Roman"/>
          <w:color w:val="000000" w:themeColor="text1"/>
          <w:lang w:val="en-US" w:eastAsia="da-DK"/>
        </w:rPr>
        <w:fldChar w:fldCharType="begin" w:fldLock="1"/>
      </w:r>
      <w:r w:rsidR="00081915" w:rsidRPr="007B433D">
        <w:rPr>
          <w:rFonts w:ascii="Helvetica" w:eastAsia="Times New Roman" w:hAnsi="Helvetica" w:cs="Times New Roman"/>
          <w:color w:val="000000" w:themeColor="text1"/>
          <w:lang w:val="en-US" w:eastAsia="da-DK"/>
        </w:rPr>
        <w:instrText>ADDIN CSL_CITATION {"citationItems":[{"id":"ITEM-1","itemData":{"DOI":"10.1371/journal.pone.0061252","ISBN":"1932-6203 (Electronic)\r1932-6203 (Linking)","ISSN":"19326203","PMID":"23593443","abstract":"The speed of protein digestion impacts on postprandial protein anabolism. After exercise or in the elderly, fast proteins stimulate protein synthesis more efficiently than slow proteins. It has been shown that meat might be a source of fast proteins. However, cooking temperature, acting on the macrostructure and microstructure of the meat could affect both the speed, and efficiency, of protein digestion. This study aims to evaluate, in vivo, the effect of meat cooking on digestion parameters, in the context of a complete meal. Six minipigs fitted with an ileal cannula and an arterial catheter were used. In order to measure the true ileal digestibility, tested meat was obtained from a calf, the muscle proteins of which were intrinsically labelled with (15)N-amino acids. Three cooking temperatures (60, 75 and 95°C; core temperature for 30 min), and three levels of intake (1, 1.45, and 1.90 g protein/kg body weight) were tested. Following meat ingestion, ileal digesta and arterial blood were collected over a 9-h period. The speed of digestion, evaluated from the kinetics of amino acid appearance in blood within the first 3 h, was greater for the cooking temperature of 75°C, than for 60 or 95°C. The true ileal digestibility, which averaged 95%, was not affected by cooking temperature or by the level of meat intake. The amino acid composition of the digesta flowing at the ileum was not affected by cooking temperature. These results show that cooking temperature can modulate the speed of meat protein digestion, without affecting the efficiency of the small intestinal digestion, and consequently the entry of meat protein residues into the colon.","author":[{"dropping-particle":"","family":"Bax","given":"Marie Laure","non-dropping-particle":"","parse-names":false,"suffix":""},{"dropping-particle":"","family":"Buffière","given":"Caroline","non-dropping-particle":"","parse-names":false,"suffix":""},{"dropping-particle":"","family":"Hafnaoui","given":"Noureddine","non-dropping-particle":"","parse-names":false,"suffix":""},{"dropping-particle":"","family":"Gaudichon","given":"Claire","non-dropping-particle":"","parse-names":false,"suffix":""},{"dropping-particle":"","family":"Savary-Auzeloux","given":"Isabelle","non-dropping-particle":"","parse-names":false,"suffix":""},{"dropping-particle":"","family":"Dardevet","given":"Dominique","non-dropping-particle":"","parse-names":false,"suffix":""},{"dropping-particle":"","family":"Santé-Lhoutellier","given":"Véronique","non-dropping-particle":"","parse-names":false,"suffix":""},{"dropping-particle":"","family":"Rémond","given":"Didier","non-dropping-particle":"","parse-names":false,"suffix":""}],"container-title":"PLoS ONE","id":"ITEM-1","issue":"4","issued":{"date-parts":[["2013"]]},"title":"Effects of Meat Cooking, and of Ingested Amount, on Protein Digestion Speed and Entry of Residual Proteins into the Colon: A Study in Minipigs","type":"article-journal","volume":"8"},"uris":["http://www.mendeley.com/documents/?uuid=582cd8f3-6da1-4a01-92c8-1f0e5bcccaa8"]}],"mendeley":{"formattedCitation":"(Bax et al., 2013)","plainTextFormattedCitation":"(Bax et al., 2013)","previouslyFormattedCitation":"(Bax et al., 2013)"},"properties":{"noteIndex":0},"schema":"https://github.com/citation-style-language/schema/raw/master/csl-citation.json"}</w:instrText>
      </w:r>
      <w:r w:rsidR="00F46853" w:rsidRPr="007B433D">
        <w:rPr>
          <w:rFonts w:ascii="Helvetica" w:eastAsia="Times New Roman" w:hAnsi="Helvetica" w:cs="Times New Roman"/>
          <w:color w:val="000000" w:themeColor="text1"/>
          <w:lang w:val="en-US" w:eastAsia="da-DK"/>
        </w:rPr>
        <w:fldChar w:fldCharType="separate"/>
      </w:r>
      <w:r w:rsidR="00F46853" w:rsidRPr="007B433D">
        <w:rPr>
          <w:rFonts w:ascii="Helvetica" w:eastAsia="Times New Roman" w:hAnsi="Helvetica" w:cs="Times New Roman"/>
          <w:noProof/>
          <w:color w:val="000000" w:themeColor="text1"/>
          <w:lang w:val="en-US" w:eastAsia="da-DK"/>
        </w:rPr>
        <w:t>(Bax et al., 2013)</w:t>
      </w:r>
      <w:r w:rsidR="00F46853" w:rsidRPr="007B433D">
        <w:rPr>
          <w:rFonts w:ascii="Helvetica" w:eastAsia="Times New Roman" w:hAnsi="Helvetica" w:cs="Times New Roman"/>
          <w:color w:val="000000" w:themeColor="text1"/>
          <w:lang w:val="en-US" w:eastAsia="da-DK"/>
        </w:rPr>
        <w:fldChar w:fldCharType="end"/>
      </w:r>
      <w:r w:rsidR="00F46853" w:rsidRPr="007B433D">
        <w:rPr>
          <w:rFonts w:ascii="Helvetica" w:eastAsia="Times New Roman" w:hAnsi="Helvetica" w:cs="Times New Roman"/>
          <w:color w:val="000000" w:themeColor="text1"/>
          <w:lang w:val="en-US" w:eastAsia="da-DK"/>
        </w:rPr>
        <w:t>.</w:t>
      </w:r>
      <w:r w:rsidR="007113FE" w:rsidRPr="007B433D">
        <w:rPr>
          <w:rFonts w:ascii="Helvetica" w:eastAsia="Times New Roman" w:hAnsi="Helvetica" w:cs="Times New Roman"/>
          <w:color w:val="000000" w:themeColor="text1"/>
          <w:lang w:val="en-US" w:eastAsia="da-DK"/>
        </w:rPr>
        <w:t xml:space="preserve"> In this sense, a negative and highly significant correlation between </w:t>
      </w:r>
      <w:r w:rsidR="007113FE" w:rsidRPr="007B433D">
        <w:rPr>
          <w:rFonts w:ascii="Helvetica" w:eastAsia="Times New Roman" w:hAnsi="Helvetica" w:cs="Times New Roman"/>
          <w:i/>
          <w:color w:val="000000" w:themeColor="text1"/>
          <w:lang w:val="en-US" w:eastAsia="da-DK"/>
        </w:rPr>
        <w:t>in vitro</w:t>
      </w:r>
      <w:r w:rsidR="007113FE" w:rsidRPr="007B433D">
        <w:rPr>
          <w:rFonts w:ascii="Helvetica" w:eastAsia="Times New Roman" w:hAnsi="Helvetica" w:cs="Times New Roman"/>
          <w:color w:val="000000" w:themeColor="text1"/>
          <w:lang w:val="en-US" w:eastAsia="da-DK"/>
        </w:rPr>
        <w:t xml:space="preserve"> pepsin activity and carbonyl formation in beef and no correlation between oxidative parameters and </w:t>
      </w:r>
      <w:r w:rsidR="007113FE" w:rsidRPr="007B433D">
        <w:rPr>
          <w:rFonts w:ascii="Helvetica" w:eastAsia="Times New Roman" w:hAnsi="Helvetica" w:cs="Times New Roman"/>
          <w:i/>
          <w:color w:val="000000" w:themeColor="text1"/>
          <w:lang w:val="en-US" w:eastAsia="da-DK"/>
        </w:rPr>
        <w:t>in vitro</w:t>
      </w:r>
      <w:r w:rsidR="007113FE" w:rsidRPr="007B433D">
        <w:rPr>
          <w:rFonts w:ascii="Helvetica" w:eastAsia="Times New Roman" w:hAnsi="Helvetica" w:cs="Times New Roman"/>
          <w:color w:val="000000" w:themeColor="text1"/>
          <w:lang w:val="en-US" w:eastAsia="da-DK"/>
        </w:rPr>
        <w:t xml:space="preserve"> </w:t>
      </w:r>
      <w:proofErr w:type="spellStart"/>
      <w:r w:rsidR="007113FE" w:rsidRPr="007B433D">
        <w:rPr>
          <w:rFonts w:ascii="Helvetica" w:eastAsia="Times New Roman" w:hAnsi="Helvetica" w:cs="Times New Roman"/>
          <w:color w:val="000000" w:themeColor="text1"/>
          <w:lang w:val="en-US" w:eastAsia="da-DK"/>
        </w:rPr>
        <w:t>pancrease</w:t>
      </w:r>
      <w:proofErr w:type="spellEnd"/>
      <w:r w:rsidR="007113FE" w:rsidRPr="007B433D">
        <w:rPr>
          <w:rFonts w:ascii="Helvetica" w:eastAsia="Times New Roman" w:hAnsi="Helvetica" w:cs="Times New Roman"/>
          <w:color w:val="000000" w:themeColor="text1"/>
          <w:lang w:val="en-US" w:eastAsia="da-DK"/>
        </w:rPr>
        <w:t xml:space="preserve"> activity have been found </w:t>
      </w:r>
      <w:r w:rsidR="007113FE" w:rsidRPr="007B433D">
        <w:rPr>
          <w:rFonts w:ascii="Helvetica" w:eastAsia="Times New Roman" w:hAnsi="Helvetica" w:cs="Times New Roman"/>
          <w:color w:val="000000" w:themeColor="text1"/>
          <w:lang w:val="en-US" w:eastAsia="da-DK"/>
        </w:rPr>
        <w:fldChar w:fldCharType="begin" w:fldLock="1"/>
      </w:r>
      <w:r w:rsidR="00081915" w:rsidRPr="007B433D">
        <w:rPr>
          <w:rFonts w:ascii="Helvetica" w:eastAsia="Times New Roman" w:hAnsi="Helvetica" w:cs="Times New Roman"/>
          <w:color w:val="000000" w:themeColor="text1"/>
          <w:lang w:val="en-US" w:eastAsia="da-DK"/>
        </w:rPr>
        <w:instrText>ADDIN CSL_CITATION {"citationItems":[{"id":"ITEM-1","itemData":{"DOI":"10.1021/jf072999g","ISBN":"0021-8561 (Print)\\r0021-8561","ISSN":"00218561","PMID":"18237130","abstract":"The effect of meat cooking was measured on myofibrillar proteins from bovine M. Rectus abdominis. The heating treatment involved two temperatures (100 °C during 5, 15, 30, and 45 min and 270 °C during 1 min). Protein oxidation induced by cooking was evaluated by the level of carbonyl and free thiol groups. Structural modifications of proteins were assessed by the measurement of their surface hydrophobicity and by their aggregation state. With the aim of evaluating the impact of heat treatment on the digestive process, myofibrillar proteins were then exposed to proteases of the digestive tract (pepsin, trypsin, and α-chymotrypsin) in conditions of pH and temperature that simulate stomach and duodenal digestion. Meat cooking affected myofibrillar protein susceptibility to proteases, with increased or decreased rates, depending on the nature of the protease and the time/temperature parameters. Results showed a direct and quantitative relationship between protein carbonylation (p &lt; 0.01) and aggregation (p &lt; 0.05) induced by cooking and proteolytic susceptibility to pepsin. However, no such correlations have been observed with trypsin and α-chymotrypsin.","author":[{"dropping-particle":"","family":"Santé-Lhoutellier","given":"Veronique","non-dropping-particle":"","parse-names":false,"suffix":""},{"dropping-particle":"","family":"Astruc","given":"Thierry","non-dropping-particle":"","parse-names":false,"suffix":""},{"dropping-particle":"","family":"Marinova","given":"Penka","non-dropping-particle":"","parse-names":false,"suffix":""},{"dropping-particle":"","family":"Greve","given":"Eleonore","non-dropping-particle":"","parse-names":false,"suffix":""},{"dropping-particle":"","family":"Gatellier","given":"Philippe","non-dropping-particle":"","parse-names":false,"suffix":""},{"dropping-particle":"","family":"Houtellier","given":"Veronique Santé","non-dropping-particle":"","parse-names":false,"suffix":""},{"dropping-particle":"","family":"Struc","given":"T Hierry A","non-dropping-particle":"","parse-names":false,"suffix":""},{"dropping-particle":"","family":"Arinova","given":"P Enka M","non-dropping-particle":"","parse-names":false,"suffix":""},{"dropping-particle":"","family":"Reve","given":"Eleonore G","non-dropping-particle":"","parse-names":false,"suffix":""},{"dropping-particle":"","family":"Atellier","given":"Philippe G","non-dropping-particle":"","parse-names":false,"suffix":""}],"container-title":"Journal of Agricultural and Food Chemistry","id":"ITEM-1","issue":"4","issued":{"date-parts":[["2008"]]},"page":"1488-1494","title":"Effect of Meat Cooking on Physicochemical State and in Vitro Digestibility of Myofibrillar Proteins","type":"article-journal","volume":"56"},"uris":["http://www.mendeley.com/documents/?uuid=25f957dd-f3b0-4e9b-b85b-edec8a73102b"]}],"mendeley":{"formattedCitation":"(Santé-Lhoutellier et al., 2008)","manualFormatting":"(Santé-Lhoutellier et al., 2008)","plainTextFormattedCitation":"(Santé-Lhoutellier et al., 2008)","previouslyFormattedCitation":"(Santé-Lhoutellier et al., 2008)"},"properties":{"noteIndex":0},"schema":"https://github.com/citation-style-language/schema/raw/master/csl-citation.json"}</w:instrText>
      </w:r>
      <w:r w:rsidR="007113FE" w:rsidRPr="007B433D">
        <w:rPr>
          <w:rFonts w:ascii="Helvetica" w:eastAsia="Times New Roman" w:hAnsi="Helvetica" w:cs="Times New Roman"/>
          <w:color w:val="000000" w:themeColor="text1"/>
          <w:lang w:val="en-US" w:eastAsia="da-DK"/>
        </w:rPr>
        <w:fldChar w:fldCharType="separate"/>
      </w:r>
      <w:r w:rsidR="007113FE" w:rsidRPr="007B433D">
        <w:rPr>
          <w:rFonts w:ascii="Helvetica" w:eastAsia="Times New Roman" w:hAnsi="Helvetica" w:cs="Times New Roman"/>
          <w:noProof/>
          <w:color w:val="000000" w:themeColor="text1"/>
          <w:lang w:val="en-US" w:eastAsia="da-DK"/>
        </w:rPr>
        <w:t>(Santé-Lhoutellier et al., 2008)</w:t>
      </w:r>
      <w:r w:rsidR="007113FE" w:rsidRPr="007B433D">
        <w:rPr>
          <w:rFonts w:ascii="Helvetica" w:eastAsia="Times New Roman" w:hAnsi="Helvetica" w:cs="Times New Roman"/>
          <w:color w:val="000000" w:themeColor="text1"/>
          <w:lang w:val="en-US" w:eastAsia="da-DK"/>
        </w:rPr>
        <w:fldChar w:fldCharType="end"/>
      </w:r>
      <w:r w:rsidR="00B52C87" w:rsidRPr="007B433D">
        <w:rPr>
          <w:rFonts w:ascii="Helvetica" w:eastAsia="Times New Roman" w:hAnsi="Helvetica" w:cs="Times New Roman"/>
          <w:color w:val="000000" w:themeColor="text1"/>
          <w:lang w:val="en-US" w:eastAsia="da-DK"/>
        </w:rPr>
        <w:t xml:space="preserve">. </w:t>
      </w:r>
      <w:r w:rsidR="00552631" w:rsidRPr="007B433D">
        <w:rPr>
          <w:rFonts w:ascii="Helvetica" w:eastAsia="Times New Roman" w:hAnsi="Helvetica" w:cs="Times New Roman"/>
          <w:color w:val="000000" w:themeColor="text1"/>
          <w:lang w:val="en-US" w:eastAsia="da-DK"/>
        </w:rPr>
        <w:t xml:space="preserve">However, the specific conditions leading to a better digestion and absorption of muscle proteins are far from being </w:t>
      </w:r>
      <w:r w:rsidR="00947632" w:rsidRPr="007B433D">
        <w:rPr>
          <w:rFonts w:ascii="Helvetica" w:eastAsia="Times New Roman" w:hAnsi="Helvetica" w:cs="Times New Roman"/>
          <w:color w:val="000000" w:themeColor="text1"/>
          <w:lang w:val="en-US" w:eastAsia="da-DK"/>
        </w:rPr>
        <w:t>clarified</w:t>
      </w:r>
      <w:r w:rsidR="00552631" w:rsidRPr="007B433D">
        <w:rPr>
          <w:rFonts w:ascii="Helvetica" w:eastAsia="Times New Roman" w:hAnsi="Helvetica" w:cs="Times New Roman"/>
          <w:color w:val="000000" w:themeColor="text1"/>
          <w:lang w:val="en-US" w:eastAsia="da-DK"/>
        </w:rPr>
        <w:t xml:space="preserve">, and some authors have recently shown that cooked meat is better assimilated than raw meat in the elderly </w:t>
      </w:r>
      <w:r w:rsidR="00947632" w:rsidRPr="007B433D">
        <w:rPr>
          <w:rFonts w:ascii="Helvetica" w:eastAsia="Times New Roman" w:hAnsi="Helvetica" w:cs="Times New Roman"/>
          <w:color w:val="000000" w:themeColor="text1"/>
          <w:lang w:val="en-US" w:eastAsia="da-DK"/>
        </w:rPr>
        <w:fldChar w:fldCharType="begin" w:fldLock="1"/>
      </w:r>
      <w:r w:rsidR="00DD0BA3" w:rsidRPr="007B433D">
        <w:rPr>
          <w:rFonts w:ascii="Helvetica" w:eastAsia="Times New Roman" w:hAnsi="Helvetica" w:cs="Times New Roman"/>
          <w:color w:val="000000" w:themeColor="text1"/>
          <w:lang w:val="en-US" w:eastAsia="da-DK"/>
        </w:rPr>
        <w:instrText>ADDIN CSL_CITATION {"citationItems":[{"id":"ITEM-1","itemData":{"DOI":"10.3945/ajcn.117.158113","ISSN":"0002-9165","abstract":"Background: Meat cooking conditions in in vitro and in vivo models have been shown to influence the rate of protein digestion, which is known to affect postprandial protein metabolism in the elderly.Objective: The present study was conducted to demonstrate the effect of cooking conditions on meat protein assimilation in the elderly. We used a single-meal protocol to assess the meat protein absorption rate and estimate postprandial meat protein utilization in elderly subjects.Design: The study recruited 10 elderly volunteers aged 70–82 y. Each received, on 2 separate occasions, a test meal exclusively composed of intrinsically 15N-labeled bovine meat (30 g protein), cooked at 55°C for 5 min [rare meat (RM)] or at 90°C for 30 min [fully cooked meat (FCM)], and minced. Whole-body fluxes of leucine, before and after the meal, were determined with the use of a [1-13C]leucine intravenous infusion. Meat protein absorption was recorded with the use of 15N enrichment of amino acids.Results: Postprandial time course observations showed a lower concentration in the plasma of indispensable amino acids (P &amp;lt; 0.01), a lower entry rate of meat leucine in the plasma (P &amp;lt; 0.01), and a lower contribution of meat nitrogen to plasma amino acid nitrogen (P &amp;lt; 0.001), evidencing lower peripheral bioavailability of meat amino acids with RM than with FCM. This was associated with decreased postprandial whole-body protein synthesis with RM than with FCM (40% compared with 56% of leucine intake, respectively; P &amp;lt; 0.01).Conclusions: Whereas meat cooking conditions have little effect on postprandial protein utilization in young adults, the present work showed that the bioavailability and assimilation of meat amino acids in the elderly is lower when meat is poorly cooked. In view to preventing sarcopenia, elderly subjects should be advised to favor the consumption of well-cooked meat. This trial was registered at clinicaltrials.gov as NCT02157805.","author":[{"dropping-particle":"","family":"Buffière","given":"Caroline","non-dropping-particle":"","parse-names":false,"suffix":""},{"dropping-particle":"","family":"Gaudichon","given":"Claire","non-dropping-particle":"","parse-names":false,"suffix":""},{"dropping-particle":"","family":"Hafnaoui","given":"Noureddine","non-dropping-particle":"","parse-names":false,"suffix":""},{"dropping-particle":"","family":"Migné","given":"Carole","non-dropping-particle":"","parse-names":false,"suffix":""},{"dropping-particle":"","family":"Scislowsky","given":"Valérie","non-dropping-particle":"","parse-names":false,"suffix":""},{"dropping-particle":"","family":"Khodorova","given":"Nadezda","non-dropping-particle":"","parse-names":false,"suffix":""},{"dropping-particle":"","family":"Mosoni","given":"Laurent","non-dropping-particle":"","parse-names":false,"suffix":""},{"dropping-particle":"","family":"Blot","given":"Adeline","non-dropping-particle":"","parse-names":false,"suffix":""},{"dropping-particle":"","family":"Boirie","given":"Yves","non-dropping-particle":"","parse-names":false,"suffix":""},{"dropping-particle":"","family":"Dardevet","given":"Dominique","non-dropping-particle":"","parse-names":false,"suffix":""},{"dropping-particle":"","family":"Santé-Lhoutellier","given":"Véronique","non-dropping-particle":"","parse-names":false,"suffix":""},{"dropping-particle":"","family":"Rémond","given":"Didier","non-dropping-particle":"","parse-names":false,"suffix":""}],"container-title":"The American Journal of Clinical Nutrition","id":"ITEM-1","issue":"5","issued":{"date-parts":[["2017","9","13"]]},"page":"1257-1266","title":"In the elderly, meat protein assimilation from rare meat is lower than that from meat that is well done","type":"article-journal","volume":"106"},"uris":["http://www.mendeley.com/documents/?uuid=37dda350-e5ba-424a-b74a-d3b8f4b7b57a"]}],"mendeley":{"formattedCitation":"(Buffière et al., 2017)","plainTextFormattedCitation":"(Buffière et al., 2017)","previouslyFormattedCitation":"(Buffière et al., 2017)"},"properties":{"noteIndex":0},"schema":"https://github.com/citation-style-language/schema/raw/master/csl-citation.json"}</w:instrText>
      </w:r>
      <w:r w:rsidR="00947632" w:rsidRPr="007B433D">
        <w:rPr>
          <w:rFonts w:ascii="Helvetica" w:eastAsia="Times New Roman" w:hAnsi="Helvetica" w:cs="Times New Roman"/>
          <w:color w:val="000000" w:themeColor="text1"/>
          <w:lang w:val="en-US" w:eastAsia="da-DK"/>
        </w:rPr>
        <w:fldChar w:fldCharType="separate"/>
      </w:r>
      <w:r w:rsidR="00947632" w:rsidRPr="007B433D">
        <w:rPr>
          <w:rFonts w:ascii="Helvetica" w:eastAsia="Times New Roman" w:hAnsi="Helvetica" w:cs="Times New Roman"/>
          <w:noProof/>
          <w:color w:val="000000" w:themeColor="text1"/>
          <w:lang w:val="en-US" w:eastAsia="da-DK"/>
        </w:rPr>
        <w:t>(Buffière et al., 2017)</w:t>
      </w:r>
      <w:r w:rsidR="00947632" w:rsidRPr="007B433D">
        <w:rPr>
          <w:rFonts w:ascii="Helvetica" w:eastAsia="Times New Roman" w:hAnsi="Helvetica" w:cs="Times New Roman"/>
          <w:color w:val="000000" w:themeColor="text1"/>
          <w:lang w:val="en-US" w:eastAsia="da-DK"/>
        </w:rPr>
        <w:fldChar w:fldCharType="end"/>
      </w:r>
      <w:r w:rsidR="00947632" w:rsidRPr="007B433D">
        <w:rPr>
          <w:rFonts w:ascii="Helvetica" w:eastAsia="Times New Roman" w:hAnsi="Helvetica" w:cs="Times New Roman"/>
          <w:color w:val="000000" w:themeColor="text1"/>
          <w:lang w:val="en-US" w:eastAsia="da-DK"/>
        </w:rPr>
        <w:t>.</w:t>
      </w:r>
      <w:r w:rsidR="00552631" w:rsidRPr="007B433D">
        <w:rPr>
          <w:rFonts w:ascii="Helvetica" w:eastAsia="Times New Roman" w:hAnsi="Helvetica" w:cs="Times New Roman"/>
          <w:color w:val="000000" w:themeColor="text1"/>
          <w:lang w:val="en-US" w:eastAsia="da-DK"/>
        </w:rPr>
        <w:t xml:space="preserve"> </w:t>
      </w:r>
      <w:r w:rsidR="00947632" w:rsidRPr="007B433D">
        <w:rPr>
          <w:rFonts w:ascii="Helvetica" w:eastAsia="Times New Roman" w:hAnsi="Helvetica" w:cs="Times New Roman"/>
          <w:color w:val="000000" w:themeColor="text1"/>
          <w:lang w:val="en-US" w:eastAsia="da-DK"/>
        </w:rPr>
        <w:t>Moreover</w:t>
      </w:r>
      <w:r w:rsidR="00B52C87" w:rsidRPr="007B433D">
        <w:rPr>
          <w:rFonts w:ascii="Helvetica" w:eastAsia="Times New Roman" w:hAnsi="Helvetica" w:cs="Times New Roman"/>
          <w:color w:val="000000" w:themeColor="text1"/>
          <w:lang w:val="en-US" w:eastAsia="da-DK"/>
        </w:rPr>
        <w:t xml:space="preserve">, it has not been fully elucidated </w:t>
      </w:r>
      <w:r w:rsidR="00E24723" w:rsidRPr="007B433D">
        <w:rPr>
          <w:rFonts w:ascii="Helvetica" w:eastAsia="Times New Roman" w:hAnsi="Helvetica" w:cs="Times New Roman"/>
          <w:color w:val="000000" w:themeColor="text1"/>
          <w:lang w:val="en-US" w:eastAsia="da-DK"/>
        </w:rPr>
        <w:t xml:space="preserve">to which </w:t>
      </w:r>
      <w:r w:rsidR="00507B34" w:rsidRPr="007B433D">
        <w:rPr>
          <w:rFonts w:ascii="Helvetica" w:eastAsia="Times New Roman" w:hAnsi="Helvetica" w:cs="Times New Roman"/>
          <w:color w:val="000000" w:themeColor="text1"/>
          <w:lang w:val="en-US" w:eastAsia="da-DK"/>
        </w:rPr>
        <w:t>level</w:t>
      </w:r>
      <w:r w:rsidR="00E24723" w:rsidRPr="007B433D">
        <w:rPr>
          <w:rFonts w:ascii="Helvetica" w:eastAsia="Times New Roman" w:hAnsi="Helvetica" w:cs="Times New Roman"/>
          <w:color w:val="000000" w:themeColor="text1"/>
          <w:lang w:val="en-US" w:eastAsia="da-DK"/>
        </w:rPr>
        <w:t xml:space="preserve"> </w:t>
      </w:r>
      <w:r w:rsidR="004804F1" w:rsidRPr="007B433D">
        <w:rPr>
          <w:rFonts w:ascii="Helvetica" w:eastAsia="Times New Roman" w:hAnsi="Helvetica" w:cs="Times New Roman"/>
          <w:color w:val="000000" w:themeColor="text1"/>
          <w:lang w:val="en-US" w:eastAsia="da-DK"/>
        </w:rPr>
        <w:t xml:space="preserve">the extent and rate of </w:t>
      </w:r>
      <w:r w:rsidR="004804F1" w:rsidRPr="007B433D">
        <w:rPr>
          <w:rFonts w:ascii="Helvetica" w:eastAsia="Times New Roman" w:hAnsi="Helvetica" w:cs="Times New Roman"/>
          <w:i/>
          <w:color w:val="000000" w:themeColor="text1"/>
          <w:lang w:val="en-US" w:eastAsia="da-DK"/>
        </w:rPr>
        <w:t>in vitro</w:t>
      </w:r>
      <w:r w:rsidR="004804F1" w:rsidRPr="007B433D">
        <w:rPr>
          <w:rFonts w:ascii="Helvetica" w:eastAsia="Times New Roman" w:hAnsi="Helvetica" w:cs="Times New Roman"/>
          <w:color w:val="000000" w:themeColor="text1"/>
          <w:lang w:val="en-US" w:eastAsia="da-DK"/>
        </w:rPr>
        <w:t xml:space="preserve"> pork protein digestion </w:t>
      </w:r>
      <w:r w:rsidR="008A0384" w:rsidRPr="007B433D">
        <w:rPr>
          <w:rFonts w:ascii="Helvetica" w:eastAsia="Times New Roman" w:hAnsi="Helvetica" w:cs="Times New Roman"/>
          <w:color w:val="000000" w:themeColor="text1"/>
          <w:lang w:val="en-US" w:eastAsia="da-DK"/>
        </w:rPr>
        <w:t xml:space="preserve">are caused </w:t>
      </w:r>
      <w:r w:rsidR="00E24723" w:rsidRPr="007B433D">
        <w:rPr>
          <w:rFonts w:ascii="Helvetica" w:eastAsia="Times New Roman" w:hAnsi="Helvetica" w:cs="Times New Roman"/>
          <w:color w:val="000000" w:themeColor="text1"/>
          <w:lang w:val="en-US" w:eastAsia="da-DK"/>
        </w:rPr>
        <w:t xml:space="preserve">either </w:t>
      </w:r>
      <w:r w:rsidR="00B52C87" w:rsidRPr="007B433D">
        <w:rPr>
          <w:rFonts w:ascii="Helvetica" w:eastAsia="Times New Roman" w:hAnsi="Helvetica" w:cs="Times New Roman"/>
          <w:color w:val="000000" w:themeColor="text1"/>
          <w:lang w:val="en-US" w:eastAsia="da-DK"/>
        </w:rPr>
        <w:t>by Maillard reactions</w:t>
      </w:r>
      <w:r w:rsidR="004804F1" w:rsidRPr="007B433D">
        <w:rPr>
          <w:rFonts w:ascii="Helvetica" w:eastAsia="Times New Roman" w:hAnsi="Helvetica" w:cs="Times New Roman"/>
          <w:color w:val="000000" w:themeColor="text1"/>
          <w:lang w:val="en-US" w:eastAsia="da-DK"/>
        </w:rPr>
        <w:t>, protein oxidation</w:t>
      </w:r>
      <w:r w:rsidR="00E24723" w:rsidRPr="007B433D">
        <w:rPr>
          <w:rFonts w:ascii="Helvetica" w:eastAsia="Times New Roman" w:hAnsi="Helvetica" w:cs="Times New Roman"/>
          <w:color w:val="000000" w:themeColor="text1"/>
          <w:lang w:val="en-US" w:eastAsia="da-DK"/>
        </w:rPr>
        <w:t xml:space="preserve"> </w:t>
      </w:r>
      <w:r w:rsidR="004804F1" w:rsidRPr="007B433D">
        <w:rPr>
          <w:rFonts w:ascii="Helvetica" w:eastAsia="Times New Roman" w:hAnsi="Helvetica" w:cs="Times New Roman"/>
          <w:color w:val="000000" w:themeColor="text1"/>
          <w:lang w:val="en-US" w:eastAsia="da-DK"/>
        </w:rPr>
        <w:t xml:space="preserve">or to changes </w:t>
      </w:r>
      <w:r w:rsidR="00E24723" w:rsidRPr="007B433D">
        <w:rPr>
          <w:rFonts w:ascii="Helvetica" w:eastAsia="Times New Roman" w:hAnsi="Helvetica" w:cs="Times New Roman"/>
          <w:color w:val="000000" w:themeColor="text1"/>
          <w:lang w:val="en-US" w:eastAsia="da-DK"/>
        </w:rPr>
        <w:t xml:space="preserve">in </w:t>
      </w:r>
      <w:r w:rsidR="00A835A9" w:rsidRPr="007B433D">
        <w:rPr>
          <w:rFonts w:ascii="Helvetica" w:eastAsia="Times New Roman" w:hAnsi="Helvetica" w:cs="Times New Roman"/>
          <w:color w:val="000000" w:themeColor="text1"/>
          <w:lang w:val="en-US" w:eastAsia="da-DK"/>
        </w:rPr>
        <w:t xml:space="preserve">protein structure, in terms of proportion of </w:t>
      </w:r>
      <w:r w:rsidR="00A835A9" w:rsidRPr="007B433D">
        <w:rPr>
          <w:rFonts w:ascii="Cambria Math" w:eastAsia="Times New Roman" w:hAnsi="Cambria Math" w:cs="Cambria Math"/>
          <w:color w:val="000000" w:themeColor="text1"/>
          <w:lang w:val="en-US" w:eastAsia="da-DK"/>
        </w:rPr>
        <w:t>𝛼-</w:t>
      </w:r>
      <w:r w:rsidR="00A835A9" w:rsidRPr="007B433D">
        <w:rPr>
          <w:rFonts w:ascii="Helvetica" w:eastAsia="Times New Roman" w:hAnsi="Helvetica" w:cs="Times New Roman"/>
          <w:color w:val="000000" w:themeColor="text1"/>
          <w:lang w:val="en-US" w:eastAsia="da-DK"/>
        </w:rPr>
        <w:t xml:space="preserve">helix, </w:t>
      </w:r>
      <w:r w:rsidR="00A835A9" w:rsidRPr="007B433D">
        <w:rPr>
          <w:rFonts w:ascii="Cambria Math" w:eastAsia="Times New Roman" w:hAnsi="Cambria Math" w:cs="Cambria Math"/>
          <w:color w:val="000000" w:themeColor="text1"/>
          <w:lang w:val="en-US" w:eastAsia="da-DK"/>
        </w:rPr>
        <w:t>𝛽-</w:t>
      </w:r>
      <w:r w:rsidR="00A835A9" w:rsidRPr="007B433D">
        <w:rPr>
          <w:rFonts w:ascii="Helvetica" w:eastAsia="Times New Roman" w:hAnsi="Helvetica" w:cs="Times New Roman"/>
          <w:color w:val="000000" w:themeColor="text1"/>
          <w:lang w:val="en-US" w:eastAsia="da-DK"/>
        </w:rPr>
        <w:t>sheets or other random structures</w:t>
      </w:r>
      <w:r w:rsidR="004804F1" w:rsidRPr="007B433D">
        <w:rPr>
          <w:rFonts w:ascii="Helvetica" w:eastAsia="Times New Roman" w:hAnsi="Helvetica" w:cs="Times New Roman"/>
          <w:color w:val="000000" w:themeColor="text1"/>
          <w:lang w:val="en-US" w:eastAsia="da-DK"/>
        </w:rPr>
        <w:t>.</w:t>
      </w:r>
    </w:p>
    <w:p w14:paraId="182D6D6F" w14:textId="01F7AB5D" w:rsidR="00507B34" w:rsidRPr="007B433D" w:rsidRDefault="00B52C87" w:rsidP="00EE60A9">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The same s</w:t>
      </w:r>
      <w:r w:rsidR="00795949" w:rsidRPr="007B433D">
        <w:rPr>
          <w:rFonts w:ascii="Helvetica" w:eastAsia="Times New Roman" w:hAnsi="Helvetica" w:cs="Times New Roman"/>
          <w:color w:val="000000" w:themeColor="text1"/>
          <w:lang w:val="en-US" w:eastAsia="da-DK"/>
        </w:rPr>
        <w:t xml:space="preserve">amples </w:t>
      </w:r>
      <w:r w:rsidRPr="007B433D">
        <w:rPr>
          <w:rFonts w:ascii="Helvetica" w:eastAsia="Times New Roman" w:hAnsi="Helvetica" w:cs="Times New Roman"/>
          <w:color w:val="000000" w:themeColor="text1"/>
          <w:lang w:val="en-US" w:eastAsia="da-DK"/>
        </w:rPr>
        <w:t xml:space="preserve">considered in this study </w:t>
      </w:r>
      <w:r w:rsidR="00795949" w:rsidRPr="007B433D">
        <w:rPr>
          <w:rFonts w:ascii="Helvetica" w:eastAsia="Times New Roman" w:hAnsi="Helvetica" w:cs="Times New Roman"/>
          <w:color w:val="000000" w:themeColor="text1"/>
          <w:lang w:val="en-US" w:eastAsia="da-DK"/>
        </w:rPr>
        <w:t xml:space="preserve">were analyzed for structural, oxidative and Maillard modifications; </w:t>
      </w:r>
      <w:r w:rsidR="008C3CF3" w:rsidRPr="007B433D">
        <w:rPr>
          <w:rFonts w:ascii="Helvetica" w:eastAsia="Times New Roman" w:hAnsi="Helvetica" w:cs="Times New Roman"/>
          <w:color w:val="000000" w:themeColor="text1"/>
          <w:lang w:val="en-US" w:eastAsia="da-DK"/>
        </w:rPr>
        <w:t>discussions of such results as affected by thermal treatment have</w:t>
      </w:r>
      <w:r w:rsidR="00795949" w:rsidRPr="007B433D">
        <w:rPr>
          <w:rFonts w:ascii="Helvetica" w:eastAsia="Times New Roman" w:hAnsi="Helvetica" w:cs="Times New Roman"/>
          <w:color w:val="000000" w:themeColor="text1"/>
          <w:lang w:val="en-US" w:eastAsia="da-DK"/>
        </w:rPr>
        <w:t xml:space="preserve"> been published elsewhere</w:t>
      </w:r>
      <w:r w:rsidR="004804F1" w:rsidRPr="007B433D">
        <w:rPr>
          <w:rFonts w:ascii="Helvetica" w:eastAsia="Times New Roman" w:hAnsi="Helvetica" w:cs="Times New Roman"/>
          <w:color w:val="000000" w:themeColor="text1"/>
          <w:lang w:val="en-US" w:eastAsia="da-DK"/>
        </w:rPr>
        <w:t xml:space="preserve"> </w:t>
      </w:r>
      <w:r w:rsidR="00327880" w:rsidRPr="007B433D">
        <w:rPr>
          <w:rFonts w:ascii="Helvetica" w:eastAsia="Times New Roman" w:hAnsi="Helvetica" w:cs="Times New Roman"/>
          <w:color w:val="000000" w:themeColor="text1"/>
          <w:lang w:val="en-US" w:eastAsia="da-DK"/>
        </w:rPr>
        <w:fldChar w:fldCharType="begin" w:fldLock="1"/>
      </w:r>
      <w:r w:rsidR="00A6476C">
        <w:rPr>
          <w:rFonts w:ascii="Helvetica" w:eastAsia="Times New Roman" w:hAnsi="Helvetica" w:cs="Times New Roman"/>
          <w:color w:val="000000" w:themeColor="text1"/>
          <w:lang w:val="en-US" w:eastAsia="da-DK"/>
        </w:rPr>
        <w:instrText>ADDIN CSL_CITATION {"citationItems":[{"id":"ITEM-1","itemData":{"DOI":"10.1016/j.foodres.2017.09.027","ISSN":"18737145","abstract":"Structural modifications of pork proteins under an assortment of industrial heat treatments were studied. With raw as control, assorted heat treatments involved were 58, 80, 98 and 160 °C for 72 min, 118 °C for 8 min and 58 °C for 17 h, resembling most common processing procedures. Protein denaturation, surface protein hydrophobicity state and protein aggregation behaviour were investigated. Modifications and molecular chemistry in protein structures were tracked by Fourier Transform Infrared Spectroscopy in order to extract relative proportions of β-sheet, α-helix and residual conformations. In comparison to uncooked samples, cooked ones showed more than two-fold increase in hydrophobicity and larger particles. Thermograms from differential scanning calorimetry showed endothermic transitions (positive enthalpy) indicating a different pattern of protein denaturation as a result of varied cooking temperatures and cooking times. Deconvolution and curve fitting procedures (R2 = 0.99) provided information on rise of the β-sheet to α-helix ratio that further confirmed aggregation with thermal rise and longer cooking time.","author":[{"dropping-particle":"","family":"Mitra","given":"Bhaskar","non-dropping-particle":"","parse-names":false,"suffix":""},{"dropping-particle":"","family":"Rinnan","given":"Åsmund","non-dropping-particle":"","parse-names":false,"suffix":""},{"dropping-particle":"","family":"Ruiz-Carrascal","given":"Jorge","non-dropping-particle":"","parse-names":false,"suffix":""}],"container-title":"Food Research International","id":"ITEM-1","issued":{"date-parts":[["2017"]]},"page":"266-273","title":"Tracking hydrophobicity state, aggregation behaviour and structural modifications of pork proteins under the influence of assorted heat treatments","type":"article-journal","volume":"101"},"uris":["http://www.mendeley.com/documents/?uuid=9c22de77-e394-3eda-8c55-5a13eb8500c2"]},{"id":"ITEM-2","itemData":{"DOI":"10.1016/j.meatsci.2018.03.011","ISSN":"03091740","abstract":"The impact of thermal processing on meat proteins oxidation was investigated. Cooking treatments included 58 °C for either 72 min or 17 h (mimicking low temperature-long time sous vide cooking), 80, 98 and 160 °C for 72 min (mimicking common cooked meat products, stewing and roasting, respectively) and 118 °C for 8 min (autoclaving). Tryptophan degradation, fluorescent oxidation products, free thiol content and α-aminoadipic and γ-glutamic semialdehydes were tracked. For all of them, there was a consistent trend to increased levels of oxidative damage with higher cooking temperatures and longer cooking times, although the extent varied from one indicator to another. Through proteomics, peptide oxidative modifications like carbonylation, malonaldehyde adducts and hydroxykynurenin (tryptophan oxidation products) were also detected at residue level. Our findings indicate that protein oxidation is dependent upon the heat treatment, which point out to a different effect on the nutritional quality of proteins in meat products.","author":[{"dropping-particle":"","family":"Mitra","given":"Bhaskar","non-dropping-particle":"","parse-names":false,"suffix":""},{"dropping-particle":"","family":"Lametsch","given":"Rene","non-dropping-particle":"","parse-names":false,"suffix":""},{"dropping-particle":"","family":"Akcan","given":"Tolga","non-dropping-particle":"","parse-names":false,"suffix":""},{"dropping-particle":"","family":"Ruiz-Carrascal","given":"Jorge","non-dropping-particle":"","parse-names":false,"suffix":""}],"container-title":"Meat Science","id":"ITEM-2","issued":{"date-parts":[["2018"]]},"page":"134-144","title":"Pork proteins oxidative modifications under the influence of varied time-temperature thermal treatments: A chemical and redox proteomics assessment","type":"article-journal","volume":"140"},"uris":["http://www.mendeley.com/documents/?uuid=51e3cc4a-50af-4c55-8fbd-2b0c09e587bc"]},{"id":"ITEM-3","itemData":{"DOI":"10.1016/j.meatsci.2018.07.026","ISSN":"03091740","abstract":"The aim of the study was to characterize Maillard reactions in meat under different cooking treatments. Considered temperature-time combinations included raw samples (control), 58, 80, 98 and 160 °C for 72 min, 118 °C for 8 min and 58 °C for 17 h. Furosine, a marker for heat treatment, was detected in all groups with roasting having a 4-fold increase over the control. Sous-vide treatment at 80 °C, boiling and autoclaving also contribute to a significant increase in furosine. Nɛ-carboxymethyllysine, an indicator for advanced glycation end products, showed negligible amount in control, but increased with cooking temperature, with oven samples showing the highest values. A similar increasing trend was observed in lanthionine, covalently bonded protein crosslinks, which arises due to severe thermal regimes. Simultaneously, glycation and deamidation formation were tracked in meat proteins through peptidomics to highlight resi</w:instrText>
      </w:r>
      <w:r w:rsidR="00A6476C" w:rsidRPr="00A6476C">
        <w:rPr>
          <w:rFonts w:ascii="Helvetica" w:eastAsia="Times New Roman" w:hAnsi="Helvetica" w:cs="Times New Roman"/>
          <w:color w:val="000000" w:themeColor="text1"/>
          <w:lang w:val="es-ES" w:eastAsia="da-DK"/>
        </w:rPr>
        <w:instrText>due level changes that might affect nutrient value in processed muscle based foods.","author":[{"dropping-particle":"","family":"Mitra","given":"Bhaskar","non-dropping-particle":"","parse-names":false,"suffix":""},{"dropping-particle":"","family":"Lametsch","given":"Rene","non-dropping-particle":"","parse-names":false,"suffix":""},{"dropping-particle":"","family":"Greco","given":"Ines","non-dropping-particle":"","parse-names":false,"suffix":""},{"dropping-particle":"","family":"Ruiz-Carrascal","given":"Jorge","non-dropping-particle":"","parse-names":false,"suffix":""}],"container-title":"Meat Science","id":"ITEM-3","issue":"March","issued":{"date-parts":[["2018"]]},"page":"415-424","publisher":"Elsevier","title":"Advanced glycation end products, protein crosslinks and post translational modifications in pork subjected to different heat treatments","type":"article-journal","volume":"145"},"uris":["http://www.mendeley.com/documents/?uuid=9a495703-c483-40fb-9d8c-2e93ab13a682"]}],"mendeley":{"formattedCitation":"(Mitra et al., 2017; Mitra, Lametsch, Akcan, et al., 2018; Mitra, Lametsch, Greco, et al., 2018)","plainTextFormattedCitation":"(Mitra et al., 2017; Mitra, Lametsch, Akcan, et al., 2018; Mitra, Lametsch, Greco, et al., 2018)","previouslyFormattedCitation":"(Mitra et al., 2017; Mitra, Lametsch, Akcan, et al., 2018; Mitra, Lametsch, Greco, et al., 2018)"},"properties":{"noteIndex":0},"schema":"https://github.com/citation-style-language/schema/raw/master/csl-citation.json"}</w:instrText>
      </w:r>
      <w:r w:rsidR="00327880" w:rsidRPr="007B433D">
        <w:rPr>
          <w:rFonts w:ascii="Helvetica" w:eastAsia="Times New Roman" w:hAnsi="Helvetica" w:cs="Times New Roman"/>
          <w:color w:val="000000" w:themeColor="text1"/>
          <w:lang w:val="en-US" w:eastAsia="da-DK"/>
        </w:rPr>
        <w:fldChar w:fldCharType="separate"/>
      </w:r>
      <w:r w:rsidR="00E24158" w:rsidRPr="00E24158">
        <w:rPr>
          <w:rFonts w:ascii="Helvetica" w:eastAsia="Times New Roman" w:hAnsi="Helvetica" w:cs="Times New Roman"/>
          <w:noProof/>
          <w:color w:val="000000" w:themeColor="text1"/>
          <w:lang w:val="es-ES" w:eastAsia="da-DK"/>
        </w:rPr>
        <w:t>(Mitra et al., 2017; Mitra, Lametsch, Akcan, et al., 2018; Mitra, Lametsch, Greco, et al., 2018)</w:t>
      </w:r>
      <w:r w:rsidR="00327880" w:rsidRPr="007B433D">
        <w:rPr>
          <w:rFonts w:ascii="Helvetica" w:eastAsia="Times New Roman" w:hAnsi="Helvetica" w:cs="Times New Roman"/>
          <w:color w:val="000000" w:themeColor="text1"/>
          <w:lang w:val="en-US" w:eastAsia="da-DK"/>
        </w:rPr>
        <w:fldChar w:fldCharType="end"/>
      </w:r>
      <w:r w:rsidR="00795949" w:rsidRPr="00241373">
        <w:rPr>
          <w:rFonts w:ascii="Helvetica" w:eastAsia="Times New Roman" w:hAnsi="Helvetica" w:cs="Times New Roman"/>
          <w:color w:val="000000" w:themeColor="text1"/>
          <w:lang w:val="es-ES" w:eastAsia="da-DK"/>
        </w:rPr>
        <w:t xml:space="preserve">. </w:t>
      </w:r>
      <w:r w:rsidR="00507B34" w:rsidRPr="007B433D">
        <w:rPr>
          <w:rFonts w:ascii="Helvetica" w:eastAsia="Times New Roman" w:hAnsi="Helvetica" w:cs="Times New Roman"/>
          <w:color w:val="000000" w:themeColor="text1"/>
          <w:lang w:val="en-US" w:eastAsia="da-DK"/>
        </w:rPr>
        <w:t xml:space="preserve">In summary, </w:t>
      </w:r>
      <w:r w:rsidR="00971469" w:rsidRPr="007B433D">
        <w:rPr>
          <w:rFonts w:ascii="Helvetica" w:eastAsia="Times New Roman" w:hAnsi="Helvetica" w:cs="Times New Roman"/>
          <w:color w:val="000000" w:themeColor="text1"/>
          <w:lang w:val="en-US" w:eastAsia="da-DK"/>
        </w:rPr>
        <w:t xml:space="preserve">cooking time and temperature </w:t>
      </w:r>
      <w:r w:rsidR="00536EFC" w:rsidRPr="007B433D">
        <w:rPr>
          <w:rFonts w:ascii="Helvetica" w:eastAsia="Times New Roman" w:hAnsi="Helvetica" w:cs="Times New Roman"/>
          <w:color w:val="000000" w:themeColor="text1"/>
          <w:lang w:val="en-US" w:eastAsia="da-DK"/>
        </w:rPr>
        <w:t xml:space="preserve">strongly influenced the occurrence of structural changes, such as the relative proportion of secondary structures (α-helix and β-sheet) present in meat proteins </w:t>
      </w:r>
      <w:proofErr w:type="gramStart"/>
      <w:r w:rsidR="00536EFC" w:rsidRPr="007B433D">
        <w:rPr>
          <w:rFonts w:ascii="Helvetica" w:eastAsia="Times New Roman" w:hAnsi="Helvetica" w:cs="Times New Roman"/>
          <w:color w:val="000000" w:themeColor="text1"/>
          <w:lang w:val="en-US" w:eastAsia="da-DK"/>
        </w:rPr>
        <w:t>and also</w:t>
      </w:r>
      <w:proofErr w:type="gramEnd"/>
      <w:r w:rsidR="00536EFC" w:rsidRPr="007B433D">
        <w:rPr>
          <w:rFonts w:ascii="Helvetica" w:eastAsia="Times New Roman" w:hAnsi="Helvetica" w:cs="Times New Roman"/>
          <w:color w:val="000000" w:themeColor="text1"/>
          <w:lang w:val="en-US" w:eastAsia="da-DK"/>
        </w:rPr>
        <w:t xml:space="preserve"> surface hydrophobicity and indicators of protein aggregation. Moreover, undergone chemical changes were also induced by the intensity of the thermal treatment, higher temperature and longer cooking times leading to more intense protein oxidation and higher levels of </w:t>
      </w:r>
      <w:proofErr w:type="spellStart"/>
      <w:r w:rsidR="00536EFC" w:rsidRPr="007B433D">
        <w:rPr>
          <w:rFonts w:ascii="Helvetica" w:eastAsia="Times New Roman" w:hAnsi="Helvetica" w:cs="Times New Roman"/>
          <w:color w:val="000000" w:themeColor="text1"/>
          <w:lang w:val="en-US" w:eastAsia="da-DK"/>
        </w:rPr>
        <w:t>furosine</w:t>
      </w:r>
      <w:proofErr w:type="spellEnd"/>
      <w:r w:rsidR="00536EFC" w:rsidRPr="007B433D">
        <w:rPr>
          <w:rFonts w:ascii="Helvetica" w:eastAsia="Times New Roman" w:hAnsi="Helvetica" w:cs="Times New Roman"/>
          <w:color w:val="000000" w:themeColor="text1"/>
          <w:lang w:val="en-US" w:eastAsia="da-DK"/>
        </w:rPr>
        <w:t xml:space="preserve"> or </w:t>
      </w:r>
      <w:proofErr w:type="spellStart"/>
      <w:r w:rsidR="00EE60A9" w:rsidRPr="007B433D">
        <w:rPr>
          <w:rFonts w:ascii="Helvetica" w:eastAsia="Times New Roman" w:hAnsi="Helvetica" w:cs="Times New Roman"/>
          <w:color w:val="000000" w:themeColor="text1"/>
          <w:lang w:val="en-US" w:eastAsia="da-DK"/>
        </w:rPr>
        <w:t>Nε</w:t>
      </w:r>
      <w:proofErr w:type="spellEnd"/>
      <w:r w:rsidR="00EE60A9" w:rsidRPr="007B433D">
        <w:rPr>
          <w:rFonts w:ascii="Helvetica" w:eastAsia="Times New Roman" w:hAnsi="Helvetica" w:cs="Times New Roman"/>
          <w:color w:val="000000" w:themeColor="text1"/>
          <w:lang w:val="en-US" w:eastAsia="da-DK"/>
        </w:rPr>
        <w:t>-carboxymethyl lysine.</w:t>
      </w:r>
    </w:p>
    <w:p w14:paraId="39026095" w14:textId="21CBFED6" w:rsidR="007113FE" w:rsidRPr="007B433D" w:rsidRDefault="00795949" w:rsidP="003957D0">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 xml:space="preserve">In </w:t>
      </w:r>
      <w:r w:rsidR="00942BE2" w:rsidRPr="007B433D">
        <w:rPr>
          <w:rFonts w:ascii="Helvetica" w:eastAsia="Times New Roman" w:hAnsi="Helvetica" w:cs="Times New Roman"/>
          <w:color w:val="000000" w:themeColor="text1"/>
          <w:lang w:val="en-US" w:eastAsia="da-DK"/>
        </w:rPr>
        <w:t>the present</w:t>
      </w:r>
      <w:r w:rsidRPr="007B433D">
        <w:rPr>
          <w:rFonts w:ascii="Helvetica" w:eastAsia="Times New Roman" w:hAnsi="Helvetica" w:cs="Times New Roman"/>
          <w:color w:val="000000" w:themeColor="text1"/>
          <w:lang w:val="en-US" w:eastAsia="da-DK"/>
        </w:rPr>
        <w:t xml:space="preserve"> paper</w:t>
      </w:r>
      <w:r w:rsidR="00E86A4F" w:rsidRPr="007B433D">
        <w:rPr>
          <w:rFonts w:ascii="Helvetica" w:eastAsia="Times New Roman" w:hAnsi="Helvetica" w:cs="Times New Roman"/>
          <w:color w:val="000000" w:themeColor="text1"/>
          <w:lang w:val="en-US" w:eastAsia="da-DK"/>
        </w:rPr>
        <w:t xml:space="preserve"> authors </w:t>
      </w:r>
      <w:r w:rsidR="007113FE" w:rsidRPr="007B433D">
        <w:rPr>
          <w:rFonts w:ascii="Helvetica" w:eastAsia="Times New Roman" w:hAnsi="Helvetica" w:cs="Times New Roman"/>
          <w:color w:val="000000" w:themeColor="text1"/>
          <w:lang w:val="en-US" w:eastAsia="da-DK"/>
        </w:rPr>
        <w:t xml:space="preserve">aimed </w:t>
      </w:r>
      <w:r w:rsidR="00E86A4F" w:rsidRPr="007B433D">
        <w:rPr>
          <w:rFonts w:ascii="Helvetica" w:eastAsia="Times New Roman" w:hAnsi="Helvetica" w:cs="Times New Roman"/>
          <w:color w:val="000000" w:themeColor="text1"/>
          <w:lang w:val="en-US" w:eastAsia="da-DK"/>
        </w:rPr>
        <w:t xml:space="preserve">to </w:t>
      </w:r>
      <w:r w:rsidR="007113FE" w:rsidRPr="007B433D">
        <w:rPr>
          <w:rFonts w:ascii="Helvetica" w:eastAsia="Times New Roman" w:hAnsi="Helvetica" w:cs="Times New Roman"/>
          <w:color w:val="000000" w:themeColor="text1"/>
          <w:lang w:val="en-US" w:eastAsia="da-DK"/>
        </w:rPr>
        <w:t xml:space="preserve">address </w:t>
      </w:r>
      <w:r w:rsidR="00E86A4F" w:rsidRPr="007B433D">
        <w:rPr>
          <w:rFonts w:ascii="Helvetica" w:eastAsia="Times New Roman" w:hAnsi="Helvetica" w:cs="Times New Roman"/>
          <w:color w:val="000000" w:themeColor="text1"/>
          <w:lang w:val="en-US" w:eastAsia="da-DK"/>
        </w:rPr>
        <w:t xml:space="preserve">the impact of structural and chemical modifications on </w:t>
      </w:r>
      <w:r w:rsidR="00E86A4F" w:rsidRPr="007B433D">
        <w:rPr>
          <w:rFonts w:ascii="Helvetica" w:eastAsia="Times New Roman" w:hAnsi="Helvetica" w:cs="Times New Roman"/>
          <w:i/>
          <w:color w:val="000000" w:themeColor="text1"/>
          <w:lang w:val="en-US" w:eastAsia="da-DK"/>
        </w:rPr>
        <w:t>in vitro</w:t>
      </w:r>
      <w:r w:rsidR="00E86A4F" w:rsidRPr="007B433D">
        <w:rPr>
          <w:rFonts w:ascii="Helvetica" w:eastAsia="Times New Roman" w:hAnsi="Helvetica" w:cs="Times New Roman"/>
          <w:color w:val="000000" w:themeColor="text1"/>
          <w:lang w:val="en-US" w:eastAsia="da-DK"/>
        </w:rPr>
        <w:t xml:space="preserve"> proteolysis rates </w:t>
      </w:r>
      <w:r w:rsidR="00E5296A" w:rsidRPr="007B433D">
        <w:rPr>
          <w:rFonts w:ascii="Helvetica" w:eastAsia="Times New Roman" w:hAnsi="Helvetica" w:cs="Times New Roman"/>
          <w:color w:val="000000" w:themeColor="text1"/>
          <w:lang w:val="en-US" w:eastAsia="da-DK"/>
        </w:rPr>
        <w:t xml:space="preserve">in relation to </w:t>
      </w:r>
      <w:r w:rsidR="00E86A4F" w:rsidRPr="007B433D">
        <w:rPr>
          <w:rFonts w:ascii="Helvetica" w:eastAsia="Times New Roman" w:hAnsi="Helvetica" w:cs="Times New Roman"/>
          <w:color w:val="000000" w:themeColor="text1"/>
          <w:lang w:val="en-US" w:eastAsia="da-DK"/>
        </w:rPr>
        <w:t xml:space="preserve">cooking </w:t>
      </w:r>
      <w:r w:rsidR="00503D35" w:rsidRPr="007B433D">
        <w:rPr>
          <w:rFonts w:ascii="Helvetica" w:eastAsia="Times New Roman" w:hAnsi="Helvetica" w:cs="Times New Roman"/>
          <w:color w:val="000000" w:themeColor="text1"/>
          <w:lang w:val="en-US" w:eastAsia="da-DK"/>
        </w:rPr>
        <w:t xml:space="preserve">treatments. </w:t>
      </w:r>
      <w:r w:rsidR="003957D0" w:rsidRPr="007B433D">
        <w:rPr>
          <w:rFonts w:ascii="Helvetica" w:eastAsia="Times New Roman" w:hAnsi="Helvetica" w:cs="Times New Roman"/>
          <w:color w:val="000000" w:themeColor="text1"/>
          <w:lang w:val="en-US" w:eastAsia="da-DK"/>
        </w:rPr>
        <w:t xml:space="preserve">These </w:t>
      </w:r>
      <w:r w:rsidR="003957D0" w:rsidRPr="007B433D">
        <w:rPr>
          <w:rFonts w:ascii="Helvetica" w:eastAsia="Times New Roman" w:hAnsi="Helvetica" w:cs="Times New Roman"/>
          <w:i/>
          <w:color w:val="000000" w:themeColor="text1"/>
          <w:lang w:val="en-US" w:eastAsia="da-DK"/>
        </w:rPr>
        <w:t>in vitro</w:t>
      </w:r>
      <w:r w:rsidR="003957D0" w:rsidRPr="007B433D">
        <w:rPr>
          <w:rFonts w:ascii="Helvetica" w:eastAsia="Times New Roman" w:hAnsi="Helvetica" w:cs="Times New Roman"/>
          <w:color w:val="000000" w:themeColor="text1"/>
          <w:lang w:val="en-US" w:eastAsia="da-DK"/>
        </w:rPr>
        <w:t xml:space="preserve"> models do offer an alternate approach </w:t>
      </w:r>
      <w:proofErr w:type="gramStart"/>
      <w:r w:rsidR="003957D0" w:rsidRPr="007B433D">
        <w:rPr>
          <w:rFonts w:ascii="Helvetica" w:eastAsia="Times New Roman" w:hAnsi="Helvetica" w:cs="Times New Roman"/>
          <w:color w:val="000000" w:themeColor="text1"/>
          <w:lang w:val="en-US" w:eastAsia="da-DK"/>
        </w:rPr>
        <w:t>in order to</w:t>
      </w:r>
      <w:proofErr w:type="gramEnd"/>
      <w:r w:rsidR="003957D0" w:rsidRPr="007B433D">
        <w:rPr>
          <w:rFonts w:ascii="Helvetica" w:eastAsia="Times New Roman" w:hAnsi="Helvetica" w:cs="Times New Roman"/>
          <w:color w:val="000000" w:themeColor="text1"/>
          <w:lang w:val="en-US" w:eastAsia="da-DK"/>
        </w:rPr>
        <w:t xml:space="preserve"> simulate digestion rates that cannot be measured by the complexity </w:t>
      </w:r>
      <w:r w:rsidR="003957D0" w:rsidRPr="007B433D">
        <w:rPr>
          <w:rFonts w:ascii="Helvetica" w:eastAsia="Times New Roman" w:hAnsi="Helvetica" w:cs="Times New Roman"/>
          <w:color w:val="000000" w:themeColor="text1"/>
          <w:lang w:val="en-US" w:eastAsia="da-DK"/>
        </w:rPr>
        <w:lastRenderedPageBreak/>
        <w:t xml:space="preserve">of in vivo systems. </w:t>
      </w:r>
      <w:r w:rsidR="00942BE2" w:rsidRPr="007B433D">
        <w:rPr>
          <w:rFonts w:ascii="Helvetica" w:eastAsia="Times New Roman" w:hAnsi="Helvetica" w:cs="Times New Roman"/>
          <w:color w:val="000000" w:themeColor="text1"/>
          <w:lang w:val="en-US" w:eastAsia="da-DK"/>
        </w:rPr>
        <w:t>With respect to previous studies, a more complete approach was followed, including structural, oxidative, crosslinking and Maillard modifications, and the weight of each of those was ascertained through a multivariate method.</w:t>
      </w:r>
      <w:r w:rsidR="005315E1" w:rsidRPr="007B433D">
        <w:rPr>
          <w:rFonts w:ascii="Helvetica" w:eastAsia="Times New Roman" w:hAnsi="Helvetica" w:cs="Times New Roman"/>
          <w:color w:val="000000" w:themeColor="text1"/>
          <w:lang w:val="en-US" w:eastAsia="da-DK"/>
        </w:rPr>
        <w:t xml:space="preserve"> </w:t>
      </w:r>
      <w:r w:rsidR="00503D35" w:rsidRPr="007B433D">
        <w:rPr>
          <w:rFonts w:ascii="Helvetica" w:eastAsia="Times New Roman" w:hAnsi="Helvetica" w:cs="Times New Roman"/>
          <w:color w:val="000000" w:themeColor="text1"/>
          <w:lang w:val="en-US" w:eastAsia="da-DK"/>
        </w:rPr>
        <w:t xml:space="preserve">Such </w:t>
      </w:r>
      <w:r w:rsidR="00E5296A" w:rsidRPr="007B433D">
        <w:rPr>
          <w:rFonts w:ascii="Helvetica" w:eastAsia="Times New Roman" w:hAnsi="Helvetica" w:cs="Times New Roman"/>
          <w:color w:val="000000" w:themeColor="text1"/>
          <w:lang w:val="en-US" w:eastAsia="da-DK"/>
        </w:rPr>
        <w:t xml:space="preserve">results </w:t>
      </w:r>
      <w:r w:rsidR="00503D35" w:rsidRPr="007B433D">
        <w:rPr>
          <w:rFonts w:ascii="Helvetica" w:eastAsia="Times New Roman" w:hAnsi="Helvetica" w:cs="Times New Roman"/>
          <w:color w:val="000000" w:themeColor="text1"/>
          <w:lang w:val="en-US" w:eastAsia="da-DK"/>
        </w:rPr>
        <w:t>could provide knowledge and act as a guide in the future development of new meat formulations</w:t>
      </w:r>
      <w:r w:rsidR="00E5296A" w:rsidRPr="007B433D">
        <w:rPr>
          <w:rFonts w:ascii="Helvetica" w:eastAsia="Times New Roman" w:hAnsi="Helvetica" w:cs="Times New Roman"/>
          <w:color w:val="000000" w:themeColor="text1"/>
          <w:lang w:val="en-US" w:eastAsia="da-DK"/>
        </w:rPr>
        <w:t xml:space="preserve"> that have an </w:t>
      </w:r>
      <w:r w:rsidR="0014115E" w:rsidRPr="007B433D">
        <w:rPr>
          <w:rFonts w:ascii="Helvetica" w:eastAsia="Times New Roman" w:hAnsi="Helvetica" w:cs="Times New Roman"/>
          <w:color w:val="000000" w:themeColor="text1"/>
          <w:lang w:val="en-US" w:eastAsia="da-DK"/>
        </w:rPr>
        <w:t>enhance</w:t>
      </w:r>
      <w:r w:rsidR="00E5296A" w:rsidRPr="007B433D">
        <w:rPr>
          <w:rFonts w:ascii="Helvetica" w:eastAsia="Times New Roman" w:hAnsi="Helvetica" w:cs="Times New Roman"/>
          <w:color w:val="000000" w:themeColor="text1"/>
          <w:lang w:val="en-US" w:eastAsia="da-DK"/>
        </w:rPr>
        <w:t>d</w:t>
      </w:r>
      <w:r w:rsidR="0014115E" w:rsidRPr="007B433D">
        <w:rPr>
          <w:rFonts w:ascii="Helvetica" w:eastAsia="Times New Roman" w:hAnsi="Helvetica" w:cs="Times New Roman"/>
          <w:color w:val="000000" w:themeColor="text1"/>
          <w:lang w:val="en-US" w:eastAsia="da-DK"/>
        </w:rPr>
        <w:t xml:space="preserve"> digestibility</w:t>
      </w:r>
      <w:r w:rsidR="00942BE2" w:rsidRPr="007B433D">
        <w:rPr>
          <w:rFonts w:ascii="Helvetica" w:eastAsia="Times New Roman" w:hAnsi="Helvetica" w:cs="Times New Roman"/>
          <w:color w:val="000000" w:themeColor="text1"/>
          <w:lang w:val="en-US" w:eastAsia="da-DK"/>
        </w:rPr>
        <w:t xml:space="preserve"> and/or digestion rate</w:t>
      </w:r>
      <w:r w:rsidR="0014115E" w:rsidRPr="007B433D">
        <w:rPr>
          <w:rFonts w:ascii="Helvetica" w:eastAsia="Times New Roman" w:hAnsi="Helvetica" w:cs="Times New Roman"/>
          <w:color w:val="000000" w:themeColor="text1"/>
          <w:lang w:val="en-US" w:eastAsia="da-DK"/>
        </w:rPr>
        <w:t xml:space="preserve">. </w:t>
      </w:r>
    </w:p>
    <w:p w14:paraId="0303FE6E" w14:textId="77777777" w:rsidR="003A7892" w:rsidRPr="007B433D" w:rsidRDefault="003A7892">
      <w:pPr>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br w:type="page"/>
      </w:r>
    </w:p>
    <w:p w14:paraId="1F81CDFF" w14:textId="0A5BE8F0" w:rsidR="00654267" w:rsidRPr="007B433D" w:rsidRDefault="008609BF" w:rsidP="005831D8">
      <w:pPr>
        <w:pStyle w:val="Prrafodelista"/>
        <w:numPr>
          <w:ilvl w:val="0"/>
          <w:numId w:val="11"/>
        </w:numPr>
        <w:shd w:val="clear" w:color="auto" w:fill="FFFFFF"/>
        <w:spacing w:after="0" w:line="480" w:lineRule="auto"/>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lastRenderedPageBreak/>
        <w:t>Materials and methods</w:t>
      </w:r>
      <w:r w:rsidR="00276D77" w:rsidRPr="007B433D">
        <w:rPr>
          <w:rFonts w:ascii="Helvetica" w:eastAsia="Times New Roman" w:hAnsi="Helvetica" w:cs="Times New Roman"/>
          <w:b/>
          <w:color w:val="000000" w:themeColor="text1"/>
          <w:lang w:val="en-US" w:eastAsia="da-DK"/>
        </w:rPr>
        <w:t xml:space="preserve"> </w:t>
      </w:r>
    </w:p>
    <w:p w14:paraId="51C8612A" w14:textId="38E69D12" w:rsidR="00BB514B" w:rsidRPr="007B433D" w:rsidRDefault="00397514" w:rsidP="005831D8">
      <w:pPr>
        <w:pStyle w:val="Prrafodelista"/>
        <w:numPr>
          <w:ilvl w:val="1"/>
          <w:numId w:val="11"/>
        </w:numPr>
        <w:shd w:val="clear" w:color="auto" w:fill="FFFFFF"/>
        <w:spacing w:after="0" w:line="480" w:lineRule="auto"/>
        <w:rPr>
          <w:rFonts w:ascii="Helvetica" w:eastAsia="Times New Roman" w:hAnsi="Helvetica" w:cs="Times New Roman"/>
          <w:i/>
          <w:color w:val="000000" w:themeColor="text1"/>
          <w:lang w:val="en-US" w:eastAsia="da-DK"/>
        </w:rPr>
      </w:pPr>
      <w:r w:rsidRPr="007B433D">
        <w:rPr>
          <w:rFonts w:ascii="Helvetica" w:eastAsia="Times New Roman" w:hAnsi="Helvetica" w:cs="Times New Roman"/>
          <w:i/>
          <w:color w:val="000000" w:themeColor="text1"/>
          <w:lang w:val="en-US" w:eastAsia="da-DK"/>
        </w:rPr>
        <w:t>Chemicals (Analytical grade)</w:t>
      </w:r>
    </w:p>
    <w:p w14:paraId="4DD3067C" w14:textId="0C2907C5" w:rsidR="007D4B12" w:rsidRPr="007B433D" w:rsidRDefault="00130292" w:rsidP="005831D8">
      <w:pPr>
        <w:spacing w:after="0" w:line="480" w:lineRule="auto"/>
        <w:jc w:val="both"/>
        <w:rPr>
          <w:rFonts w:ascii="Helvetica" w:eastAsia="Times New Roman" w:hAnsi="Helvetica" w:cs="Times New Roman"/>
          <w:color w:val="000000" w:themeColor="text1"/>
          <w:lang w:eastAsia="da-DK"/>
        </w:rPr>
      </w:pPr>
      <w:r w:rsidRPr="007B433D">
        <w:rPr>
          <w:rFonts w:ascii="Helvetica" w:eastAsia="Times New Roman" w:hAnsi="Helvetica" w:cs="Times New Roman"/>
          <w:color w:val="000000" w:themeColor="text1"/>
          <w:lang w:val="en-US" w:eastAsia="da-DK"/>
        </w:rPr>
        <w:t>Reagents used in this experiment are enlisted below</w:t>
      </w:r>
      <w:r w:rsidR="004C0C5B" w:rsidRPr="007B433D">
        <w:rPr>
          <w:rFonts w:ascii="Helvetica" w:eastAsia="Times New Roman" w:hAnsi="Helvetica" w:cs="Times New Roman"/>
          <w:color w:val="000000" w:themeColor="text1"/>
          <w:lang w:val="en-US" w:eastAsia="da-DK"/>
        </w:rPr>
        <w:t>:</w:t>
      </w:r>
      <w:r w:rsidR="006554CB" w:rsidRPr="007B433D">
        <w:rPr>
          <w:rFonts w:ascii="Helvetica" w:eastAsia="Times New Roman" w:hAnsi="Helvetica" w:cs="Times New Roman"/>
          <w:color w:val="000000" w:themeColor="text1"/>
          <w:lang w:val="en-US" w:eastAsia="da-DK"/>
        </w:rPr>
        <w:t xml:space="preserve"> </w:t>
      </w:r>
      <w:r w:rsidR="00633A30" w:rsidRPr="007B433D">
        <w:rPr>
          <w:rFonts w:ascii="Helvetica" w:eastAsia="Times New Roman" w:hAnsi="Helvetica" w:cs="Times New Roman"/>
          <w:color w:val="000000" w:themeColor="text1"/>
          <w:lang w:eastAsia="da-DK"/>
        </w:rPr>
        <w:t>Phosphate buffered saline (P</w:t>
      </w:r>
      <w:r w:rsidR="00FD5929" w:rsidRPr="007B433D">
        <w:rPr>
          <w:rFonts w:ascii="Helvetica" w:eastAsia="Times New Roman" w:hAnsi="Helvetica" w:cs="Times New Roman"/>
          <w:color w:val="000000" w:themeColor="text1"/>
          <w:lang w:eastAsia="da-DK"/>
        </w:rPr>
        <w:t>BS) and Sodium hydroxide (NaOH)</w:t>
      </w:r>
      <w:r w:rsidR="00341A40" w:rsidRPr="007B433D">
        <w:rPr>
          <w:rFonts w:ascii="Helvetica" w:eastAsia="Times New Roman" w:hAnsi="Helvetica" w:cs="Times New Roman"/>
          <w:color w:val="000000" w:themeColor="text1"/>
          <w:lang w:eastAsia="da-DK"/>
        </w:rPr>
        <w:t xml:space="preserve">, </w:t>
      </w:r>
      <w:r w:rsidR="00341A40" w:rsidRPr="007B433D">
        <w:rPr>
          <w:rFonts w:ascii="Helvetica" w:eastAsia="Times New Roman" w:hAnsi="Helvetica" w:cs="Times New Roman"/>
          <w:color w:val="000000" w:themeColor="text1"/>
          <w:lang w:val="en-US" w:eastAsia="da-DK"/>
        </w:rPr>
        <w:t>gastric pepsin (porcine gastric mucosa, lyophilized powder, 3200-4500 U/mg</w:t>
      </w:r>
      <w:r w:rsidR="00341A40" w:rsidRPr="007B433D">
        <w:rPr>
          <w:rFonts w:ascii="Helvetica" w:hAnsi="Helvetica" w:cs="Times New Roman"/>
          <w:bCs/>
          <w:color w:val="000000" w:themeColor="text1"/>
          <w:lang w:val="en-US"/>
        </w:rPr>
        <w:t>),</w:t>
      </w:r>
      <w:r w:rsidR="00341A40" w:rsidRPr="007B433D">
        <w:rPr>
          <w:rFonts w:ascii="Helvetica" w:eastAsia="Times New Roman" w:hAnsi="Helvetica" w:cs="Times New Roman"/>
          <w:color w:val="000000" w:themeColor="text1"/>
          <w:lang w:val="en-US" w:eastAsia="da-DK"/>
        </w:rPr>
        <w:t xml:space="preserve"> pancreatic trypsin (porcine pancreas, lyophilized powder, 1000-2000 U/mg), α-chymotrypsin (bovine pancreas, lyophilized powder, ≥ 40 U/mg</w:t>
      </w:r>
      <w:r w:rsidR="00341A40" w:rsidRPr="007B433D">
        <w:rPr>
          <w:rFonts w:ascii="Helvetica" w:hAnsi="Helvetica" w:cs="Times New Roman"/>
          <w:bCs/>
          <w:color w:val="000000" w:themeColor="text1"/>
          <w:lang w:val="en-US"/>
        </w:rPr>
        <w:t>)</w:t>
      </w:r>
      <w:r w:rsidR="00341A40" w:rsidRPr="007B433D">
        <w:rPr>
          <w:rFonts w:ascii="Helvetica" w:eastAsia="Times New Roman" w:hAnsi="Helvetica" w:cs="Times New Roman"/>
          <w:color w:val="000000" w:themeColor="text1"/>
          <w:lang w:val="en-US" w:eastAsia="da-DK"/>
        </w:rPr>
        <w:t xml:space="preserve">, bile extract </w:t>
      </w:r>
      <w:proofErr w:type="gramStart"/>
      <w:r w:rsidR="00341A40" w:rsidRPr="007B433D">
        <w:rPr>
          <w:rFonts w:ascii="Helvetica" w:eastAsia="Times New Roman" w:hAnsi="Helvetica" w:cs="Times New Roman"/>
          <w:color w:val="000000" w:themeColor="text1"/>
          <w:lang w:val="en-US" w:eastAsia="da-DK"/>
        </w:rPr>
        <w:t>porcine</w:t>
      </w:r>
      <w:proofErr w:type="gramEnd"/>
      <w:r w:rsidR="00341A40" w:rsidRPr="007B433D">
        <w:rPr>
          <w:rFonts w:ascii="Helvetica" w:eastAsia="Times New Roman" w:hAnsi="Helvetica" w:cs="Times New Roman"/>
          <w:b/>
          <w:color w:val="000000" w:themeColor="text1"/>
          <w:lang w:val="en-US" w:eastAsia="da-DK"/>
        </w:rPr>
        <w:t xml:space="preserve"> </w:t>
      </w:r>
      <w:r w:rsidR="00341A40" w:rsidRPr="007B433D">
        <w:rPr>
          <w:rFonts w:ascii="Helvetica" w:eastAsia="Times New Roman" w:hAnsi="Helvetica" w:cs="Times New Roman"/>
          <w:color w:val="000000" w:themeColor="text1"/>
          <w:lang w:val="en-US" w:eastAsia="da-DK"/>
        </w:rPr>
        <w:t xml:space="preserve">and Trichloroacetic Acid were from </w:t>
      </w:r>
      <w:r w:rsidR="00633A30" w:rsidRPr="007B433D">
        <w:rPr>
          <w:rFonts w:ascii="Helvetica" w:hAnsi="Helvetica" w:cs="Times New Roman"/>
          <w:color w:val="000000" w:themeColor="text1"/>
          <w:lang w:val="en-US"/>
        </w:rPr>
        <w:t>S</w:t>
      </w:r>
      <w:proofErr w:type="spellStart"/>
      <w:r w:rsidR="00FF4B97" w:rsidRPr="007B433D">
        <w:rPr>
          <w:rFonts w:ascii="Helvetica" w:eastAsia="Times New Roman" w:hAnsi="Helvetica" w:cs="Times New Roman"/>
          <w:color w:val="000000" w:themeColor="text1"/>
          <w:lang w:eastAsia="da-DK"/>
        </w:rPr>
        <w:t>igma</w:t>
      </w:r>
      <w:proofErr w:type="spellEnd"/>
      <w:r w:rsidR="00FF4B97" w:rsidRPr="007B433D">
        <w:rPr>
          <w:rFonts w:ascii="Helvetica" w:eastAsia="Times New Roman" w:hAnsi="Helvetica" w:cs="Times New Roman"/>
          <w:color w:val="000000" w:themeColor="text1"/>
          <w:lang w:eastAsia="da-DK"/>
        </w:rPr>
        <w:t xml:space="preserve"> Aldrich (</w:t>
      </w:r>
      <w:r w:rsidR="00633A30" w:rsidRPr="007B433D">
        <w:rPr>
          <w:rFonts w:ascii="Helvetica" w:eastAsia="Times New Roman" w:hAnsi="Helvetica" w:cs="Times New Roman"/>
          <w:color w:val="000000" w:themeColor="text1"/>
          <w:lang w:eastAsia="da-DK"/>
        </w:rPr>
        <w:t>Missouri, USA</w:t>
      </w:r>
      <w:r w:rsidR="00FF4B97" w:rsidRPr="007B433D">
        <w:rPr>
          <w:rFonts w:ascii="Helvetica" w:eastAsia="Times New Roman" w:hAnsi="Helvetica" w:cs="Times New Roman"/>
          <w:color w:val="000000" w:themeColor="text1"/>
          <w:lang w:eastAsia="da-DK"/>
        </w:rPr>
        <w:t>)</w:t>
      </w:r>
      <w:r w:rsidR="00633A30" w:rsidRPr="007B433D">
        <w:rPr>
          <w:rFonts w:ascii="Helvetica" w:eastAsia="Times New Roman" w:hAnsi="Helvetica" w:cs="Times New Roman"/>
          <w:color w:val="000000" w:themeColor="text1"/>
          <w:lang w:eastAsia="da-DK"/>
        </w:rPr>
        <w:t xml:space="preserve">. Other chemicals like </w:t>
      </w:r>
      <w:r w:rsidR="002959E6" w:rsidRPr="007B433D">
        <w:rPr>
          <w:rFonts w:ascii="Helvetica" w:eastAsia="Times New Roman" w:hAnsi="Helvetica" w:cs="Times New Roman"/>
          <w:color w:val="000000" w:themeColor="text1"/>
          <w:lang w:eastAsia="da-DK"/>
        </w:rPr>
        <w:t>Sodium do</w:t>
      </w:r>
      <w:r w:rsidR="00633A30" w:rsidRPr="007B433D">
        <w:rPr>
          <w:rFonts w:ascii="Helvetica" w:eastAsia="Times New Roman" w:hAnsi="Helvetica" w:cs="Times New Roman"/>
          <w:color w:val="000000" w:themeColor="text1"/>
          <w:lang w:eastAsia="da-DK"/>
        </w:rPr>
        <w:t xml:space="preserve">decyl sulphate (SDS) and </w:t>
      </w:r>
      <w:r w:rsidR="00C45D7F" w:rsidRPr="007B433D">
        <w:rPr>
          <w:rFonts w:ascii="Helvetica" w:hAnsi="Helvetica" w:cs="Times New Roman"/>
          <w:color w:val="000000" w:themeColor="text1"/>
          <w:shd w:val="clear" w:color="auto" w:fill="FFFFFF"/>
        </w:rPr>
        <w:t xml:space="preserve">DL-Dithiothreitol </w:t>
      </w:r>
      <w:r w:rsidR="00633A30" w:rsidRPr="007B433D">
        <w:rPr>
          <w:rFonts w:ascii="Helvetica" w:eastAsia="Times New Roman" w:hAnsi="Helvetica" w:cs="Times New Roman"/>
          <w:color w:val="000000" w:themeColor="text1"/>
          <w:lang w:eastAsia="da-DK"/>
        </w:rPr>
        <w:t xml:space="preserve">(DTT) were obtained from AppliChem GmbH, </w:t>
      </w:r>
      <w:r w:rsidR="007E626C" w:rsidRPr="007B433D">
        <w:rPr>
          <w:rFonts w:ascii="Helvetica" w:eastAsia="Times New Roman" w:hAnsi="Helvetica" w:cs="Times New Roman"/>
          <w:color w:val="000000" w:themeColor="text1"/>
          <w:lang w:eastAsia="da-DK"/>
        </w:rPr>
        <w:t>(</w:t>
      </w:r>
      <w:r w:rsidR="00633A30" w:rsidRPr="007B433D">
        <w:rPr>
          <w:rFonts w:ascii="Helvetica" w:eastAsia="Times New Roman" w:hAnsi="Helvetica" w:cs="Times New Roman"/>
          <w:color w:val="000000" w:themeColor="text1"/>
          <w:lang w:eastAsia="da-DK"/>
        </w:rPr>
        <w:t>Darmstadt, Germany</w:t>
      </w:r>
      <w:r w:rsidR="007E626C" w:rsidRPr="007B433D">
        <w:rPr>
          <w:rFonts w:ascii="Helvetica" w:eastAsia="Times New Roman" w:hAnsi="Helvetica" w:cs="Times New Roman"/>
          <w:color w:val="000000" w:themeColor="text1"/>
          <w:lang w:eastAsia="da-DK"/>
        </w:rPr>
        <w:t>)</w:t>
      </w:r>
      <w:r w:rsidR="00633A30" w:rsidRPr="007B433D">
        <w:rPr>
          <w:rFonts w:ascii="Helvetica" w:eastAsia="Times New Roman" w:hAnsi="Helvetica" w:cs="Times New Roman"/>
          <w:color w:val="000000" w:themeColor="text1"/>
          <w:lang w:eastAsia="da-DK"/>
        </w:rPr>
        <w:t xml:space="preserve">. </w:t>
      </w:r>
      <w:r w:rsidR="002959E6" w:rsidRPr="007B433D">
        <w:rPr>
          <w:rFonts w:ascii="Helvetica" w:eastAsia="Times New Roman" w:hAnsi="Helvetica" w:cs="Times New Roman"/>
          <w:color w:val="000000" w:themeColor="text1"/>
          <w:lang w:eastAsia="da-DK"/>
        </w:rPr>
        <w:t>Urea</w:t>
      </w:r>
      <w:r w:rsidR="00B5566F" w:rsidRPr="007B433D">
        <w:rPr>
          <w:rFonts w:ascii="Helvetica" w:eastAsia="Times New Roman" w:hAnsi="Helvetica" w:cs="Times New Roman"/>
          <w:color w:val="000000" w:themeColor="text1"/>
          <w:lang w:eastAsia="da-DK"/>
        </w:rPr>
        <w:t xml:space="preserve"> </w:t>
      </w:r>
      <w:r w:rsidR="002959E6" w:rsidRPr="007B433D">
        <w:rPr>
          <w:rFonts w:ascii="Helvetica" w:eastAsia="Times New Roman" w:hAnsi="Helvetica" w:cs="Times New Roman"/>
          <w:color w:val="000000" w:themeColor="text1"/>
          <w:lang w:eastAsia="da-DK"/>
        </w:rPr>
        <w:t>(</w:t>
      </w:r>
      <w:r w:rsidR="00030DC0" w:rsidRPr="007B433D">
        <w:rPr>
          <w:rFonts w:ascii="Helvetica" w:eastAsia="Times New Roman" w:hAnsi="Helvetica" w:cs="Times New Roman"/>
          <w:color w:val="000000" w:themeColor="text1"/>
          <w:lang w:eastAsia="da-DK"/>
        </w:rPr>
        <w:t>CH</w:t>
      </w:r>
      <w:r w:rsidR="00030DC0" w:rsidRPr="007B433D">
        <w:rPr>
          <w:rFonts w:ascii="Helvetica" w:eastAsia="Times New Roman" w:hAnsi="Helvetica" w:cs="Times New Roman"/>
          <w:color w:val="000000" w:themeColor="text1"/>
          <w:vertAlign w:val="subscript"/>
          <w:lang w:eastAsia="da-DK"/>
        </w:rPr>
        <w:t>4</w:t>
      </w:r>
      <w:r w:rsidR="00030DC0" w:rsidRPr="007B433D">
        <w:rPr>
          <w:rFonts w:ascii="Helvetica" w:eastAsia="Times New Roman" w:hAnsi="Helvetica" w:cs="Times New Roman"/>
          <w:color w:val="000000" w:themeColor="text1"/>
          <w:lang w:eastAsia="da-DK"/>
        </w:rPr>
        <w:t>N</w:t>
      </w:r>
      <w:r w:rsidR="00030DC0" w:rsidRPr="007B433D">
        <w:rPr>
          <w:rFonts w:ascii="Helvetica" w:eastAsia="Times New Roman" w:hAnsi="Helvetica" w:cs="Times New Roman"/>
          <w:color w:val="000000" w:themeColor="text1"/>
          <w:vertAlign w:val="subscript"/>
          <w:lang w:eastAsia="da-DK"/>
        </w:rPr>
        <w:t>2</w:t>
      </w:r>
      <w:r w:rsidR="000148FA" w:rsidRPr="007B433D">
        <w:rPr>
          <w:rFonts w:ascii="Helvetica" w:eastAsia="Times New Roman" w:hAnsi="Helvetica" w:cs="Times New Roman"/>
          <w:color w:val="000000" w:themeColor="text1"/>
          <w:lang w:eastAsia="da-DK"/>
        </w:rPr>
        <w:t xml:space="preserve">O) </w:t>
      </w:r>
      <w:r w:rsidR="00633A30" w:rsidRPr="007B433D">
        <w:rPr>
          <w:rFonts w:ascii="Helvetica" w:eastAsia="Times New Roman" w:hAnsi="Helvetica" w:cs="Times New Roman"/>
          <w:color w:val="000000" w:themeColor="text1"/>
          <w:lang w:eastAsia="da-DK"/>
        </w:rPr>
        <w:t xml:space="preserve">and </w:t>
      </w:r>
      <w:r w:rsidR="00743630" w:rsidRPr="007B433D">
        <w:rPr>
          <w:rFonts w:ascii="Helvetica" w:eastAsia="Times New Roman" w:hAnsi="Helvetica" w:cs="Times New Roman"/>
          <w:color w:val="000000" w:themeColor="text1"/>
          <w:lang w:eastAsia="da-DK"/>
        </w:rPr>
        <w:t>Hydrochloric Acid (</w:t>
      </w:r>
      <w:r w:rsidR="00B5566F" w:rsidRPr="007B433D">
        <w:rPr>
          <w:rFonts w:ascii="Helvetica" w:eastAsia="Times New Roman" w:hAnsi="Helvetica" w:cs="Times New Roman"/>
          <w:color w:val="000000" w:themeColor="text1"/>
          <w:lang w:eastAsia="da-DK"/>
        </w:rPr>
        <w:t>HCl</w:t>
      </w:r>
      <w:r w:rsidR="00633A30" w:rsidRPr="007B433D">
        <w:rPr>
          <w:rFonts w:ascii="Helvetica" w:eastAsia="Times New Roman" w:hAnsi="Helvetica" w:cs="Times New Roman"/>
          <w:color w:val="000000" w:themeColor="text1"/>
          <w:lang w:eastAsia="da-DK"/>
        </w:rPr>
        <w:t xml:space="preserve">) were purchased from Merck </w:t>
      </w:r>
      <w:r w:rsidR="007E626C" w:rsidRPr="007B433D">
        <w:rPr>
          <w:rFonts w:ascii="Helvetica" w:eastAsia="Times New Roman" w:hAnsi="Helvetica" w:cs="Times New Roman"/>
          <w:color w:val="000000" w:themeColor="text1"/>
          <w:lang w:eastAsia="da-DK"/>
        </w:rPr>
        <w:t>(</w:t>
      </w:r>
      <w:r w:rsidR="000148FA" w:rsidRPr="007B433D">
        <w:rPr>
          <w:rFonts w:ascii="Helvetica" w:eastAsia="Times New Roman" w:hAnsi="Helvetica" w:cs="Times New Roman"/>
          <w:color w:val="000000" w:themeColor="text1"/>
          <w:lang w:eastAsia="da-DK"/>
        </w:rPr>
        <w:t>Darmstadt, Germany</w:t>
      </w:r>
      <w:r w:rsidR="007E626C" w:rsidRPr="007B433D">
        <w:rPr>
          <w:rFonts w:ascii="Helvetica" w:eastAsia="Times New Roman" w:hAnsi="Helvetica" w:cs="Times New Roman"/>
          <w:color w:val="000000" w:themeColor="text1"/>
          <w:lang w:eastAsia="da-DK"/>
        </w:rPr>
        <w:t>)</w:t>
      </w:r>
      <w:r w:rsidR="00A96741" w:rsidRPr="007B433D">
        <w:rPr>
          <w:rFonts w:ascii="Helvetica" w:eastAsia="Times New Roman" w:hAnsi="Helvetica" w:cs="Times New Roman"/>
          <w:color w:val="000000" w:themeColor="text1"/>
          <w:lang w:eastAsia="da-DK"/>
        </w:rPr>
        <w:t>.</w:t>
      </w:r>
    </w:p>
    <w:p w14:paraId="33ACADE5" w14:textId="77777777" w:rsidR="008609BF" w:rsidRPr="007B433D" w:rsidRDefault="0031495E" w:rsidP="005831D8">
      <w:pPr>
        <w:pStyle w:val="Prrafodelista"/>
        <w:numPr>
          <w:ilvl w:val="1"/>
          <w:numId w:val="11"/>
        </w:numPr>
        <w:shd w:val="clear" w:color="auto" w:fill="FFFFFF"/>
        <w:spacing w:after="0" w:line="480" w:lineRule="auto"/>
        <w:rPr>
          <w:rFonts w:ascii="Helvetica" w:eastAsia="Times New Roman" w:hAnsi="Helvetica" w:cs="Times New Roman"/>
          <w:i/>
          <w:color w:val="000000" w:themeColor="text1"/>
          <w:lang w:val="en-US" w:eastAsia="da-DK"/>
        </w:rPr>
      </w:pPr>
      <w:r w:rsidRPr="007B433D">
        <w:rPr>
          <w:rFonts w:ascii="Helvetica" w:eastAsia="Times New Roman" w:hAnsi="Helvetica" w:cs="Times New Roman"/>
          <w:i/>
          <w:color w:val="000000" w:themeColor="text1"/>
          <w:lang w:val="en-US" w:eastAsia="da-DK"/>
        </w:rPr>
        <w:t xml:space="preserve"> </w:t>
      </w:r>
      <w:r w:rsidR="00130292" w:rsidRPr="007B433D">
        <w:rPr>
          <w:rFonts w:ascii="Helvetica" w:eastAsia="Times New Roman" w:hAnsi="Helvetica" w:cs="Times New Roman"/>
          <w:i/>
          <w:color w:val="000000" w:themeColor="text1"/>
          <w:lang w:val="en-US" w:eastAsia="da-DK"/>
        </w:rPr>
        <w:t>Design</w:t>
      </w:r>
      <w:r w:rsidR="00A96741" w:rsidRPr="007B433D">
        <w:rPr>
          <w:rFonts w:ascii="Helvetica" w:eastAsia="Times New Roman" w:hAnsi="Helvetica" w:cs="Times New Roman"/>
          <w:i/>
          <w:color w:val="000000" w:themeColor="text1"/>
          <w:lang w:val="en-US" w:eastAsia="da-DK"/>
        </w:rPr>
        <w:t xml:space="preserve"> of Experiments</w:t>
      </w:r>
    </w:p>
    <w:p w14:paraId="3FF659FA" w14:textId="4450D7AA" w:rsidR="00C87D76" w:rsidRPr="007B433D" w:rsidRDefault="00C21F19" w:rsidP="007D51A7">
      <w:pPr>
        <w:shd w:val="clear" w:color="auto" w:fill="FFFFFF"/>
        <w:spacing w:after="0" w:line="480" w:lineRule="auto"/>
        <w:jc w:val="both"/>
        <w:rPr>
          <w:rFonts w:ascii="Helvetica" w:eastAsia="Times New Roman" w:hAnsi="Helvetica" w:cs="Times New Roman"/>
          <w:color w:val="000000" w:themeColor="text1"/>
          <w:lang w:eastAsia="da-DK"/>
        </w:rPr>
      </w:pPr>
      <w:r w:rsidRPr="007B433D">
        <w:rPr>
          <w:rFonts w:ascii="Helvetica" w:eastAsia="Times New Roman" w:hAnsi="Helvetica" w:cs="Times New Roman"/>
          <w:color w:val="000000" w:themeColor="text1"/>
          <w:lang w:val="en-US" w:eastAsia="da-DK"/>
        </w:rPr>
        <w:t>Seven female pigs weighing in between 83 to 86 kg were selected at slaughter</w:t>
      </w:r>
      <w:r w:rsidR="00130292" w:rsidRPr="007B433D">
        <w:rPr>
          <w:rFonts w:ascii="Helvetica" w:eastAsia="Times New Roman" w:hAnsi="Helvetica" w:cs="Times New Roman"/>
          <w:color w:val="000000" w:themeColor="text1"/>
          <w:lang w:val="en-US" w:eastAsia="da-DK"/>
        </w:rPr>
        <w:t xml:space="preserve">. </w:t>
      </w:r>
      <w:r w:rsidR="005E0730" w:rsidRPr="007B433D">
        <w:rPr>
          <w:rFonts w:ascii="Helvetica" w:eastAsia="Times New Roman" w:hAnsi="Helvetica" w:cs="Times New Roman"/>
          <w:color w:val="000000" w:themeColor="text1"/>
          <w:lang w:val="en-US" w:eastAsia="da-DK"/>
        </w:rPr>
        <w:t>Alongside CO</w:t>
      </w:r>
      <w:r w:rsidR="005E0730" w:rsidRPr="007B433D">
        <w:rPr>
          <w:rFonts w:ascii="Helvetica" w:eastAsia="Times New Roman" w:hAnsi="Helvetica" w:cs="Times New Roman"/>
          <w:color w:val="000000" w:themeColor="text1"/>
          <w:vertAlign w:val="subscript"/>
          <w:lang w:val="en-US" w:eastAsia="da-DK"/>
        </w:rPr>
        <w:t xml:space="preserve">2 </w:t>
      </w:r>
      <w:r w:rsidR="005E0730" w:rsidRPr="007B433D">
        <w:rPr>
          <w:rFonts w:ascii="Helvetica" w:eastAsia="Times New Roman" w:hAnsi="Helvetica" w:cs="Times New Roman"/>
          <w:color w:val="000000" w:themeColor="text1"/>
          <w:lang w:val="en-US" w:eastAsia="da-DK"/>
        </w:rPr>
        <w:t>stunning and dressing operat</w:t>
      </w:r>
      <w:r w:rsidR="001545C3" w:rsidRPr="007B433D">
        <w:rPr>
          <w:rFonts w:ascii="Helvetica" w:eastAsia="Times New Roman" w:hAnsi="Helvetica" w:cs="Times New Roman"/>
          <w:color w:val="000000" w:themeColor="text1"/>
          <w:lang w:val="en-US" w:eastAsia="da-DK"/>
        </w:rPr>
        <w:t>ions</w:t>
      </w:r>
      <w:r w:rsidR="00AF3209" w:rsidRPr="007B433D">
        <w:rPr>
          <w:rFonts w:ascii="Helvetica" w:eastAsia="Times New Roman" w:hAnsi="Helvetica" w:cs="Times New Roman"/>
          <w:color w:val="000000" w:themeColor="text1"/>
          <w:lang w:val="en-US" w:eastAsia="da-DK"/>
        </w:rPr>
        <w:t>,</w:t>
      </w:r>
      <w:r w:rsidR="005E0730" w:rsidRPr="007B433D">
        <w:rPr>
          <w:rFonts w:ascii="Helvetica" w:eastAsia="Times New Roman" w:hAnsi="Helvetica" w:cs="Times New Roman"/>
          <w:color w:val="000000" w:themeColor="text1"/>
          <w:lang w:val="en-US" w:eastAsia="da-DK"/>
        </w:rPr>
        <w:t xml:space="preserve"> lean percentage of the carcass </w:t>
      </w:r>
      <w:r w:rsidR="00AF3209" w:rsidRPr="007B433D">
        <w:rPr>
          <w:rFonts w:ascii="Helvetica" w:eastAsia="Times New Roman" w:hAnsi="Helvetica" w:cs="Times New Roman"/>
          <w:color w:val="000000" w:themeColor="text1"/>
          <w:lang w:val="en-US" w:eastAsia="da-DK"/>
        </w:rPr>
        <w:t>was measured, ranging</w:t>
      </w:r>
      <w:r w:rsidRPr="007B433D">
        <w:rPr>
          <w:rFonts w:ascii="Helvetica" w:eastAsia="Times New Roman" w:hAnsi="Helvetica" w:cs="Times New Roman"/>
          <w:color w:val="000000" w:themeColor="text1"/>
          <w:lang w:val="en-US" w:eastAsia="da-DK"/>
        </w:rPr>
        <w:t xml:space="preserve"> between 59 and</w:t>
      </w:r>
      <w:r w:rsidR="005E0730" w:rsidRPr="007B433D">
        <w:rPr>
          <w:rFonts w:ascii="Helvetica" w:eastAsia="Times New Roman" w:hAnsi="Helvetica" w:cs="Times New Roman"/>
          <w:color w:val="000000" w:themeColor="text1"/>
          <w:lang w:val="en-US" w:eastAsia="da-DK"/>
        </w:rPr>
        <w:t xml:space="preserve"> 63 %. </w:t>
      </w:r>
      <w:r w:rsidR="003B5940" w:rsidRPr="007B433D">
        <w:rPr>
          <w:rFonts w:ascii="Helvetica" w:eastAsia="Times New Roman" w:hAnsi="Helvetica" w:cs="Times New Roman"/>
          <w:color w:val="000000" w:themeColor="text1"/>
          <w:lang w:val="en-US" w:eastAsia="da-DK"/>
        </w:rPr>
        <w:t xml:space="preserve">After </w:t>
      </w:r>
      <w:r w:rsidR="005E0730" w:rsidRPr="007B433D">
        <w:rPr>
          <w:rFonts w:ascii="Helvetica" w:eastAsia="Times New Roman" w:hAnsi="Helvetica" w:cs="Times New Roman"/>
          <w:color w:val="000000" w:themeColor="text1"/>
          <w:lang w:val="en-US" w:eastAsia="da-DK"/>
        </w:rPr>
        <w:t xml:space="preserve">slaughtering, meat carcasses were </w:t>
      </w:r>
      <w:proofErr w:type="gramStart"/>
      <w:r w:rsidR="005E0730" w:rsidRPr="007B433D">
        <w:rPr>
          <w:rFonts w:ascii="Helvetica" w:eastAsia="Times New Roman" w:hAnsi="Helvetica" w:cs="Times New Roman"/>
          <w:color w:val="000000" w:themeColor="text1"/>
          <w:lang w:val="en-US" w:eastAsia="da-DK"/>
        </w:rPr>
        <w:t>chilled-stored</w:t>
      </w:r>
      <w:proofErr w:type="gramEnd"/>
      <w:r w:rsidR="005E0730" w:rsidRPr="007B433D">
        <w:rPr>
          <w:rFonts w:ascii="Helvetica" w:eastAsia="Times New Roman" w:hAnsi="Helvetica" w:cs="Times New Roman"/>
          <w:color w:val="000000" w:themeColor="text1"/>
          <w:lang w:val="en-US" w:eastAsia="da-DK"/>
        </w:rPr>
        <w:t xml:space="preserve"> </w:t>
      </w:r>
      <w:r w:rsidR="005E0730" w:rsidRPr="007B433D">
        <w:rPr>
          <w:rFonts w:ascii="Helvetica" w:eastAsia="Times New Roman" w:hAnsi="Helvetica" w:cs="Times New Roman"/>
          <w:color w:val="000000" w:themeColor="text1"/>
          <w:lang w:eastAsia="da-DK"/>
        </w:rPr>
        <w:t>at 4°C for 24 hours</w:t>
      </w:r>
      <w:r w:rsidR="00AF3209" w:rsidRPr="007B433D">
        <w:rPr>
          <w:rFonts w:ascii="Helvetica" w:eastAsia="Times New Roman" w:hAnsi="Helvetica" w:cs="Times New Roman"/>
          <w:color w:val="000000" w:themeColor="text1"/>
          <w:lang w:eastAsia="da-DK"/>
        </w:rPr>
        <w:t xml:space="preserve"> and pH was measured thereafter (5.5-5.6)</w:t>
      </w:r>
      <w:r w:rsidR="005E0730" w:rsidRPr="007B433D">
        <w:rPr>
          <w:rFonts w:ascii="Helvetica" w:eastAsia="Times New Roman" w:hAnsi="Helvetica" w:cs="Times New Roman"/>
          <w:color w:val="000000" w:themeColor="text1"/>
          <w:lang w:eastAsia="da-DK"/>
        </w:rPr>
        <w:t xml:space="preserve">. </w:t>
      </w:r>
      <w:r w:rsidR="004F7779" w:rsidRPr="007B433D">
        <w:rPr>
          <w:rFonts w:ascii="Helvetica" w:eastAsia="Times New Roman" w:hAnsi="Helvetica" w:cs="Times New Roman"/>
          <w:color w:val="000000" w:themeColor="text1"/>
          <w:lang w:eastAsia="da-DK"/>
        </w:rPr>
        <w:t>L</w:t>
      </w:r>
      <w:r w:rsidR="007D51A7" w:rsidRPr="007B433D">
        <w:rPr>
          <w:rFonts w:ascii="Helvetica" w:eastAsia="Times New Roman" w:hAnsi="Helvetica" w:cs="Times New Roman"/>
          <w:color w:val="000000" w:themeColor="text1"/>
          <w:lang w:eastAsia="da-DK"/>
        </w:rPr>
        <w:t>ongissimus lumborum</w:t>
      </w:r>
      <w:r w:rsidR="004F7779" w:rsidRPr="007B433D">
        <w:rPr>
          <w:rFonts w:ascii="Helvetica" w:eastAsia="Times New Roman" w:hAnsi="Helvetica" w:cs="Times New Roman"/>
          <w:color w:val="000000" w:themeColor="text1"/>
          <w:lang w:eastAsia="da-DK"/>
        </w:rPr>
        <w:t xml:space="preserve"> </w:t>
      </w:r>
      <w:r w:rsidR="007D51A7" w:rsidRPr="007B433D">
        <w:rPr>
          <w:rFonts w:ascii="Helvetica" w:eastAsia="Times New Roman" w:hAnsi="Helvetica" w:cs="Times New Roman"/>
          <w:color w:val="000000" w:themeColor="text1"/>
          <w:lang w:eastAsia="da-DK"/>
        </w:rPr>
        <w:t>muscles from both sides of</w:t>
      </w:r>
      <w:r w:rsidR="004F7779" w:rsidRPr="007B433D">
        <w:rPr>
          <w:rFonts w:ascii="Helvetica" w:eastAsia="Times New Roman" w:hAnsi="Helvetica" w:cs="Times New Roman"/>
          <w:color w:val="000000" w:themeColor="text1"/>
          <w:lang w:eastAsia="da-DK"/>
        </w:rPr>
        <w:t xml:space="preserve"> </w:t>
      </w:r>
      <w:r w:rsidR="007D51A7" w:rsidRPr="007B433D">
        <w:rPr>
          <w:rFonts w:ascii="Helvetica" w:eastAsia="Times New Roman" w:hAnsi="Helvetica" w:cs="Times New Roman"/>
          <w:color w:val="000000" w:themeColor="text1"/>
          <w:lang w:eastAsia="da-DK"/>
        </w:rPr>
        <w:t>the carcass were selected. A total of 21 steaks of 2 cm thickness were</w:t>
      </w:r>
      <w:r w:rsidR="004F7779" w:rsidRPr="007B433D">
        <w:rPr>
          <w:rFonts w:ascii="Helvetica" w:eastAsia="Times New Roman" w:hAnsi="Helvetica" w:cs="Times New Roman"/>
          <w:color w:val="000000" w:themeColor="text1"/>
          <w:lang w:eastAsia="da-DK"/>
        </w:rPr>
        <w:t xml:space="preserve"> </w:t>
      </w:r>
      <w:r w:rsidR="007D51A7" w:rsidRPr="007B433D">
        <w:rPr>
          <w:rFonts w:ascii="Helvetica" w:eastAsia="Times New Roman" w:hAnsi="Helvetica" w:cs="Times New Roman"/>
          <w:color w:val="000000" w:themeColor="text1"/>
          <w:lang w:eastAsia="da-DK"/>
        </w:rPr>
        <w:t>chopped from each pig (11 from the left loin and 10 from the right),</w:t>
      </w:r>
      <w:r w:rsidR="004F7779" w:rsidRPr="007B433D">
        <w:rPr>
          <w:rFonts w:ascii="Helvetica" w:eastAsia="Times New Roman" w:hAnsi="Helvetica" w:cs="Times New Roman"/>
          <w:color w:val="000000" w:themeColor="text1"/>
          <w:lang w:eastAsia="da-DK"/>
        </w:rPr>
        <w:t xml:space="preserve"> </w:t>
      </w:r>
      <w:r w:rsidR="007D51A7" w:rsidRPr="007B433D">
        <w:rPr>
          <w:rFonts w:ascii="Helvetica" w:eastAsia="Times New Roman" w:hAnsi="Helvetica" w:cs="Times New Roman"/>
          <w:color w:val="000000" w:themeColor="text1"/>
          <w:lang w:eastAsia="da-DK"/>
        </w:rPr>
        <w:t>labelled and packed in vacuum bags (</w:t>
      </w:r>
      <w:proofErr w:type="spellStart"/>
      <w:r w:rsidR="007D51A7" w:rsidRPr="007B433D">
        <w:rPr>
          <w:rFonts w:ascii="Helvetica" w:eastAsia="Times New Roman" w:hAnsi="Helvetica" w:cs="Times New Roman"/>
          <w:color w:val="000000" w:themeColor="text1"/>
          <w:lang w:eastAsia="da-DK"/>
        </w:rPr>
        <w:t>LogiCon</w:t>
      </w:r>
      <w:proofErr w:type="spellEnd"/>
      <w:r w:rsidR="007D51A7" w:rsidRPr="007B433D">
        <w:rPr>
          <w:rFonts w:ascii="Helvetica" w:eastAsia="Times New Roman" w:hAnsi="Helvetica" w:cs="Times New Roman"/>
          <w:color w:val="000000" w:themeColor="text1"/>
          <w:lang w:eastAsia="da-DK"/>
        </w:rPr>
        <w:t xml:space="preserve"> EM-628824 -</w:t>
      </w:r>
      <w:proofErr w:type="spellStart"/>
      <w:r w:rsidR="007D51A7" w:rsidRPr="007B433D">
        <w:rPr>
          <w:rFonts w:ascii="Helvetica" w:eastAsia="Times New Roman" w:hAnsi="Helvetica" w:cs="Times New Roman"/>
          <w:color w:val="000000" w:themeColor="text1"/>
          <w:lang w:eastAsia="da-DK"/>
        </w:rPr>
        <w:t>Vacuumpose</w:t>
      </w:r>
      <w:proofErr w:type="spellEnd"/>
      <w:r w:rsidR="007D51A7" w:rsidRPr="007B433D">
        <w:rPr>
          <w:rFonts w:ascii="Helvetica" w:eastAsia="Times New Roman" w:hAnsi="Helvetica" w:cs="Times New Roman"/>
          <w:color w:val="000000" w:themeColor="text1"/>
          <w:lang w:eastAsia="da-DK"/>
        </w:rPr>
        <w:t xml:space="preserve"> 200 270 0,09</w:t>
      </w:r>
      <w:r w:rsidR="004F7779" w:rsidRPr="007B433D">
        <w:rPr>
          <w:rFonts w:ascii="Helvetica" w:eastAsia="Times New Roman" w:hAnsi="Helvetica" w:cs="Times New Roman"/>
          <w:color w:val="000000" w:themeColor="text1"/>
          <w:lang w:eastAsia="da-DK"/>
        </w:rPr>
        <w:t xml:space="preserve"> </w:t>
      </w:r>
      <w:r w:rsidR="007D51A7" w:rsidRPr="007B433D">
        <w:rPr>
          <w:rFonts w:ascii="Helvetica" w:eastAsia="Times New Roman" w:hAnsi="Helvetica" w:cs="Times New Roman"/>
          <w:color w:val="000000" w:themeColor="text1"/>
          <w:lang w:eastAsia="da-DK"/>
        </w:rPr>
        <w:t>mm3, Kolding, Denmark) and kept at−80</w:t>
      </w:r>
      <w:r w:rsidR="004F7779" w:rsidRPr="007B433D">
        <w:rPr>
          <w:rFonts w:ascii="Helvetica" w:eastAsia="Times New Roman" w:hAnsi="Helvetica" w:cs="Times New Roman"/>
          <w:color w:val="000000" w:themeColor="text1"/>
          <w:lang w:eastAsia="da-DK"/>
        </w:rPr>
        <w:t>º</w:t>
      </w:r>
      <w:r w:rsidR="007D51A7" w:rsidRPr="007B433D">
        <w:rPr>
          <w:rFonts w:ascii="Helvetica" w:eastAsia="Times New Roman" w:hAnsi="Helvetica" w:cs="Times New Roman"/>
          <w:color w:val="000000" w:themeColor="text1"/>
          <w:lang w:eastAsia="da-DK"/>
        </w:rPr>
        <w:t>C. 3 randomly chosen steaks from each pig were assigned to each</w:t>
      </w:r>
      <w:r w:rsidR="004F7779" w:rsidRPr="007B433D">
        <w:rPr>
          <w:rFonts w:ascii="Helvetica" w:eastAsia="Times New Roman" w:hAnsi="Helvetica" w:cs="Times New Roman"/>
          <w:color w:val="000000" w:themeColor="text1"/>
          <w:lang w:eastAsia="da-DK"/>
        </w:rPr>
        <w:t xml:space="preserve"> </w:t>
      </w:r>
      <w:r w:rsidR="007D51A7" w:rsidRPr="007B433D">
        <w:rPr>
          <w:rFonts w:ascii="Helvetica" w:eastAsia="Times New Roman" w:hAnsi="Helvetica" w:cs="Times New Roman"/>
          <w:color w:val="000000" w:themeColor="text1"/>
          <w:lang w:eastAsia="da-DK"/>
        </w:rPr>
        <w:t>cooking method. Thus, the study design included 7 pigs 7 cooking</w:t>
      </w:r>
      <w:r w:rsidR="004F7779" w:rsidRPr="007B433D">
        <w:rPr>
          <w:rFonts w:ascii="Helvetica" w:eastAsia="Times New Roman" w:hAnsi="Helvetica" w:cs="Times New Roman"/>
          <w:color w:val="000000" w:themeColor="text1"/>
          <w:lang w:eastAsia="da-DK"/>
        </w:rPr>
        <w:t xml:space="preserve"> </w:t>
      </w:r>
      <w:r w:rsidR="007D51A7" w:rsidRPr="007B433D">
        <w:rPr>
          <w:rFonts w:ascii="Helvetica" w:eastAsia="Times New Roman" w:hAnsi="Helvetica" w:cs="Times New Roman"/>
          <w:color w:val="000000" w:themeColor="text1"/>
          <w:lang w:eastAsia="da-DK"/>
        </w:rPr>
        <w:t>methods x 3 steaks, for a total of 147 steaks. Sample replicates were</w:t>
      </w:r>
      <w:r w:rsidR="004F7779" w:rsidRPr="007B433D">
        <w:rPr>
          <w:rFonts w:ascii="Helvetica" w:eastAsia="Times New Roman" w:hAnsi="Helvetica" w:cs="Times New Roman"/>
          <w:color w:val="000000" w:themeColor="text1"/>
          <w:lang w:eastAsia="da-DK"/>
        </w:rPr>
        <w:t xml:space="preserve"> </w:t>
      </w:r>
      <w:r w:rsidR="007D51A7" w:rsidRPr="007B433D">
        <w:rPr>
          <w:rFonts w:ascii="Helvetica" w:eastAsia="Times New Roman" w:hAnsi="Helvetica" w:cs="Times New Roman"/>
          <w:color w:val="000000" w:themeColor="text1"/>
          <w:lang w:eastAsia="da-DK"/>
        </w:rPr>
        <w:t>then thawed and cooked.</w:t>
      </w:r>
    </w:p>
    <w:p w14:paraId="1CFC374A" w14:textId="238BA99B" w:rsidR="00BA295A" w:rsidRPr="007B433D" w:rsidRDefault="003B367A" w:rsidP="005831D8">
      <w:pPr>
        <w:pStyle w:val="Prrafodelista"/>
        <w:numPr>
          <w:ilvl w:val="1"/>
          <w:numId w:val="11"/>
        </w:numPr>
        <w:shd w:val="clear" w:color="auto" w:fill="FFFFFF"/>
        <w:spacing w:after="0" w:line="480" w:lineRule="auto"/>
        <w:jc w:val="both"/>
        <w:rPr>
          <w:rFonts w:ascii="Helvetica" w:eastAsia="Times New Roman" w:hAnsi="Helvetica" w:cs="Times New Roman"/>
          <w:i/>
          <w:color w:val="000000" w:themeColor="text1"/>
          <w:lang w:val="en-US" w:eastAsia="da-DK"/>
        </w:rPr>
      </w:pPr>
      <w:r w:rsidRPr="007B433D">
        <w:rPr>
          <w:rFonts w:ascii="Helvetica" w:eastAsia="Times New Roman" w:hAnsi="Helvetica" w:cs="Times New Roman"/>
          <w:i/>
          <w:color w:val="000000" w:themeColor="text1"/>
          <w:lang w:val="en-US" w:eastAsia="da-DK"/>
        </w:rPr>
        <w:t>Thermal treatments</w:t>
      </w:r>
    </w:p>
    <w:p w14:paraId="12E1C211" w14:textId="02882D0F" w:rsidR="00730E40" w:rsidRPr="007B433D" w:rsidRDefault="005831D8" w:rsidP="005831D8">
      <w:pPr>
        <w:shd w:val="clear" w:color="auto" w:fill="FFFFFF"/>
        <w:spacing w:after="0" w:line="480" w:lineRule="auto"/>
        <w:jc w:val="both"/>
        <w:rPr>
          <w:rFonts w:ascii="Helvetica" w:eastAsia="Times New Roman" w:hAnsi="Helvetica" w:cs="Times New Roman"/>
          <w:color w:val="000000" w:themeColor="text1"/>
          <w:lang w:eastAsia="da-DK"/>
        </w:rPr>
      </w:pPr>
      <w:r w:rsidRPr="007B433D">
        <w:rPr>
          <w:rFonts w:ascii="Helvetica" w:eastAsia="Times New Roman" w:hAnsi="Helvetica" w:cs="Times New Roman"/>
          <w:color w:val="000000" w:themeColor="text1"/>
          <w:lang w:val="en-US" w:eastAsia="da-DK"/>
        </w:rPr>
        <w:t xml:space="preserve">Pork chops were cooked in various ways, trying to reflect the most common heat treatments and cooking methods for meat. Treatments were RAW (control), </w:t>
      </w:r>
      <w:r w:rsidR="00C21F19" w:rsidRPr="007B433D">
        <w:rPr>
          <w:rFonts w:ascii="Helvetica" w:eastAsia="Times New Roman" w:hAnsi="Helvetica" w:cs="Times New Roman"/>
          <w:color w:val="000000" w:themeColor="text1"/>
          <w:lang w:val="en-US" w:eastAsia="da-DK"/>
        </w:rPr>
        <w:t>SV5872 (</w:t>
      </w:r>
      <w:r w:rsidR="00C21F19" w:rsidRPr="007B433D">
        <w:rPr>
          <w:rFonts w:ascii="Helvetica" w:eastAsia="Times New Roman" w:hAnsi="Helvetica" w:cs="Times New Roman"/>
          <w:i/>
          <w:color w:val="000000" w:themeColor="text1"/>
          <w:lang w:val="en-US" w:eastAsia="da-DK"/>
        </w:rPr>
        <w:t xml:space="preserve">sous vide </w:t>
      </w:r>
      <w:r w:rsidR="00C21F19" w:rsidRPr="007B433D">
        <w:rPr>
          <w:rFonts w:ascii="Helvetica" w:eastAsia="Times New Roman" w:hAnsi="Helvetica" w:cs="Times New Roman"/>
          <w:color w:val="000000" w:themeColor="text1"/>
          <w:lang w:val="en-US" w:eastAsia="da-DK"/>
        </w:rPr>
        <w:t>treatment at 58</w:t>
      </w:r>
      <w:r w:rsidR="00C21F19" w:rsidRPr="007B433D">
        <w:rPr>
          <w:rFonts w:ascii="Helvetica" w:hAnsi="Helvetica" w:cs="Times New Roman"/>
          <w:color w:val="000000" w:themeColor="text1"/>
          <w:lang w:val="en-US"/>
        </w:rPr>
        <w:t>°C</w:t>
      </w:r>
      <w:r w:rsidR="00C21F19" w:rsidRPr="007B433D">
        <w:rPr>
          <w:rFonts w:ascii="Helvetica" w:eastAsia="Times New Roman" w:hAnsi="Helvetica" w:cs="Times New Roman"/>
          <w:color w:val="000000" w:themeColor="text1"/>
          <w:lang w:val="en-US" w:eastAsia="da-DK"/>
        </w:rPr>
        <w:t xml:space="preserve"> for 72 min in a </w:t>
      </w:r>
      <w:r w:rsidR="00C21F19" w:rsidRPr="007B433D">
        <w:rPr>
          <w:rFonts w:ascii="Helvetica" w:eastAsia="Times New Roman" w:hAnsi="Helvetica" w:cs="Times New Roman"/>
          <w:color w:val="000000" w:themeColor="text1"/>
          <w:lang w:eastAsia="da-DK"/>
        </w:rPr>
        <w:t>thermostatic water bath</w:t>
      </w:r>
      <w:r w:rsidR="00C21F19" w:rsidRPr="007B433D">
        <w:rPr>
          <w:rFonts w:ascii="Helvetica" w:eastAsia="Times New Roman" w:hAnsi="Helvetica" w:cs="Times New Roman"/>
          <w:color w:val="000000" w:themeColor="text1"/>
          <w:lang w:val="en-US" w:eastAsia="da-DK"/>
        </w:rPr>
        <w:t>), SV5817 (</w:t>
      </w:r>
      <w:r w:rsidR="00C21F19" w:rsidRPr="007B433D">
        <w:rPr>
          <w:rFonts w:ascii="Helvetica" w:eastAsia="Times New Roman" w:hAnsi="Helvetica" w:cs="Times New Roman"/>
          <w:i/>
          <w:color w:val="000000" w:themeColor="text1"/>
          <w:lang w:val="en-US" w:eastAsia="da-DK"/>
        </w:rPr>
        <w:t xml:space="preserve">sous vide </w:t>
      </w:r>
      <w:r w:rsidR="00C21F19" w:rsidRPr="007B433D">
        <w:rPr>
          <w:rFonts w:ascii="Helvetica" w:eastAsia="Times New Roman" w:hAnsi="Helvetica" w:cs="Times New Roman"/>
          <w:color w:val="000000" w:themeColor="text1"/>
          <w:lang w:val="en-US" w:eastAsia="da-DK"/>
        </w:rPr>
        <w:t>treatment at 58</w:t>
      </w:r>
      <w:r w:rsidR="00C21F19" w:rsidRPr="007B433D">
        <w:rPr>
          <w:rFonts w:ascii="Helvetica" w:hAnsi="Helvetica" w:cs="Times New Roman"/>
          <w:color w:val="000000" w:themeColor="text1"/>
          <w:lang w:val="en-US"/>
        </w:rPr>
        <w:t>°C</w:t>
      </w:r>
      <w:r w:rsidR="00C21F19" w:rsidRPr="007B433D">
        <w:rPr>
          <w:rFonts w:ascii="Helvetica" w:eastAsia="Times New Roman" w:hAnsi="Helvetica" w:cs="Times New Roman"/>
          <w:color w:val="000000" w:themeColor="text1"/>
          <w:lang w:val="en-US" w:eastAsia="da-DK"/>
        </w:rPr>
        <w:t xml:space="preserve"> for 17 hours, in the same water bath), SV8072 (</w:t>
      </w:r>
      <w:r w:rsidR="00C21F19" w:rsidRPr="007B433D">
        <w:rPr>
          <w:rFonts w:ascii="Helvetica" w:eastAsia="Times New Roman" w:hAnsi="Helvetica" w:cs="Times New Roman"/>
          <w:i/>
          <w:color w:val="000000" w:themeColor="text1"/>
          <w:lang w:val="en-US" w:eastAsia="da-DK"/>
        </w:rPr>
        <w:t xml:space="preserve">sous vide </w:t>
      </w:r>
      <w:r w:rsidR="00C21F19" w:rsidRPr="007B433D">
        <w:rPr>
          <w:rFonts w:ascii="Helvetica" w:eastAsia="Times New Roman" w:hAnsi="Helvetica" w:cs="Times New Roman"/>
          <w:color w:val="000000" w:themeColor="text1"/>
          <w:lang w:val="en-US" w:eastAsia="da-DK"/>
        </w:rPr>
        <w:t>treatment at 80</w:t>
      </w:r>
      <w:r w:rsidR="00C21F19" w:rsidRPr="007B433D">
        <w:rPr>
          <w:rFonts w:ascii="Helvetica" w:hAnsi="Helvetica" w:cs="Times New Roman"/>
          <w:color w:val="000000" w:themeColor="text1"/>
          <w:lang w:val="en-US"/>
        </w:rPr>
        <w:t xml:space="preserve">°C for 72 min, also in the same water bath), </w:t>
      </w:r>
      <w:r w:rsidR="00C21F19" w:rsidRPr="007B433D">
        <w:rPr>
          <w:rFonts w:ascii="Helvetica" w:eastAsia="Times New Roman" w:hAnsi="Helvetica" w:cs="Times New Roman"/>
          <w:color w:val="000000" w:themeColor="text1"/>
          <w:lang w:val="en-US" w:eastAsia="da-DK"/>
        </w:rPr>
        <w:t>B9872 (braised vacuum packaged in simmering water at 98</w:t>
      </w:r>
      <w:r w:rsidR="00C21F19" w:rsidRPr="007B433D">
        <w:rPr>
          <w:rFonts w:ascii="Helvetica" w:hAnsi="Helvetica" w:cs="Times New Roman"/>
          <w:color w:val="000000" w:themeColor="text1"/>
          <w:lang w:val="en-US"/>
        </w:rPr>
        <w:t>°C</w:t>
      </w:r>
      <w:r w:rsidR="00C21F19" w:rsidRPr="007B433D">
        <w:rPr>
          <w:rFonts w:ascii="Helvetica" w:eastAsia="Times New Roman" w:hAnsi="Helvetica" w:cs="Times New Roman"/>
          <w:color w:val="000000" w:themeColor="text1"/>
          <w:lang w:val="en-US" w:eastAsia="da-DK"/>
        </w:rPr>
        <w:t xml:space="preserve"> for 72 min), AC1188 (autoclave </w:t>
      </w:r>
      <w:r w:rsidR="00C21F19" w:rsidRPr="007B433D">
        <w:rPr>
          <w:rFonts w:ascii="Helvetica" w:eastAsia="Times New Roman" w:hAnsi="Helvetica" w:cs="Times New Roman"/>
          <w:color w:val="000000" w:themeColor="text1"/>
          <w:lang w:val="en-US" w:eastAsia="da-DK"/>
        </w:rPr>
        <w:lastRenderedPageBreak/>
        <w:t>treatment at 118</w:t>
      </w:r>
      <w:r w:rsidR="00C21F19" w:rsidRPr="007B433D">
        <w:rPr>
          <w:rFonts w:ascii="Helvetica" w:hAnsi="Helvetica" w:cs="Times New Roman"/>
          <w:color w:val="000000" w:themeColor="text1"/>
          <w:lang w:val="en-US"/>
        </w:rPr>
        <w:t>°C</w:t>
      </w:r>
      <w:r w:rsidR="00C21F19" w:rsidRPr="007B433D">
        <w:rPr>
          <w:rFonts w:ascii="Helvetica" w:eastAsia="Times New Roman" w:hAnsi="Helvetica" w:cs="Times New Roman"/>
          <w:color w:val="000000" w:themeColor="text1"/>
          <w:lang w:val="en-US" w:eastAsia="da-DK"/>
        </w:rPr>
        <w:t xml:space="preserve"> for 8 min, with an F-value = 2.56) and </w:t>
      </w:r>
      <w:r w:rsidRPr="007B433D">
        <w:rPr>
          <w:rFonts w:ascii="Helvetica" w:eastAsia="Times New Roman" w:hAnsi="Helvetica" w:cs="Times New Roman"/>
          <w:color w:val="000000" w:themeColor="text1"/>
          <w:lang w:val="en-US" w:eastAsia="da-DK"/>
        </w:rPr>
        <w:t>OV16072 (roasted in convective oven at 160</w:t>
      </w:r>
      <w:r w:rsidRPr="007B433D">
        <w:rPr>
          <w:rFonts w:ascii="Helvetica" w:hAnsi="Helvetica" w:cs="Times New Roman"/>
          <w:color w:val="000000" w:themeColor="text1"/>
          <w:lang w:val="en-US"/>
        </w:rPr>
        <w:t>°C</w:t>
      </w:r>
      <w:r w:rsidRPr="007B433D">
        <w:rPr>
          <w:rFonts w:ascii="Helvetica" w:eastAsia="Times New Roman" w:hAnsi="Helvetica" w:cs="Times New Roman"/>
          <w:color w:val="000000" w:themeColor="text1"/>
          <w:lang w:val="en-US" w:eastAsia="da-DK"/>
        </w:rPr>
        <w:t xml:space="preserve"> for 72 min)</w:t>
      </w:r>
      <w:r w:rsidR="00F82204" w:rsidRPr="007B433D">
        <w:rPr>
          <w:rFonts w:ascii="Helvetica" w:eastAsia="Times New Roman" w:hAnsi="Helvetica" w:cs="Times New Roman"/>
          <w:color w:val="000000" w:themeColor="text1"/>
          <w:lang w:val="en-US" w:eastAsia="da-DK"/>
        </w:rPr>
        <w:t xml:space="preserve">. Those chops to be cooked </w:t>
      </w:r>
      <w:r w:rsidR="00F82204" w:rsidRPr="007B433D">
        <w:rPr>
          <w:rFonts w:ascii="Helvetica" w:eastAsia="Times New Roman" w:hAnsi="Helvetica" w:cs="Times New Roman"/>
          <w:color w:val="000000" w:themeColor="text1"/>
          <w:lang w:eastAsia="da-DK"/>
        </w:rPr>
        <w:t>under</w:t>
      </w:r>
      <w:r w:rsidR="00C21F19" w:rsidRPr="007B433D">
        <w:rPr>
          <w:rFonts w:ascii="Helvetica" w:eastAsia="Times New Roman" w:hAnsi="Helvetica" w:cs="Times New Roman"/>
          <w:color w:val="000000" w:themeColor="text1"/>
          <w:lang w:eastAsia="da-DK"/>
        </w:rPr>
        <w:t xml:space="preserve"> 100°</w:t>
      </w:r>
      <w:r w:rsidRPr="007B433D">
        <w:rPr>
          <w:rFonts w:ascii="Helvetica" w:eastAsia="Times New Roman" w:hAnsi="Helvetica" w:cs="Times New Roman"/>
          <w:color w:val="000000" w:themeColor="text1"/>
          <w:lang w:eastAsia="da-DK"/>
        </w:rPr>
        <w:t xml:space="preserve">C, were coded and vacuum-packed in </w:t>
      </w:r>
      <w:proofErr w:type="spellStart"/>
      <w:r w:rsidRPr="007B433D">
        <w:rPr>
          <w:rFonts w:ascii="Helvetica" w:eastAsia="Times New Roman" w:hAnsi="Helvetica" w:cs="Times New Roman"/>
          <w:color w:val="000000" w:themeColor="text1"/>
          <w:lang w:eastAsia="da-DK"/>
        </w:rPr>
        <w:t>Cryovac</w:t>
      </w:r>
      <w:proofErr w:type="spellEnd"/>
      <w:r w:rsidRPr="007B433D">
        <w:rPr>
          <w:rFonts w:ascii="Helvetica" w:eastAsia="Times New Roman" w:hAnsi="Helvetica" w:cs="Times New Roman"/>
          <w:color w:val="000000" w:themeColor="text1"/>
          <w:lang w:eastAsia="da-DK"/>
        </w:rPr>
        <w:t xml:space="preserve"> CN 300 bags (Sealed Air Corporation, North Carolina, USA); </w:t>
      </w:r>
      <w:r w:rsidR="00C21F19" w:rsidRPr="007B433D">
        <w:rPr>
          <w:rFonts w:ascii="Helvetica" w:eastAsia="Times New Roman" w:hAnsi="Helvetica" w:cs="Times New Roman"/>
          <w:color w:val="000000" w:themeColor="text1"/>
          <w:lang w:eastAsia="da-DK"/>
        </w:rPr>
        <w:t>those aiming for cooking at 118</w:t>
      </w:r>
      <w:r w:rsidRPr="007B433D">
        <w:rPr>
          <w:rFonts w:ascii="Helvetica" w:eastAsia="Times New Roman" w:hAnsi="Helvetica" w:cs="Times New Roman"/>
          <w:color w:val="000000" w:themeColor="text1"/>
          <w:lang w:eastAsia="da-DK"/>
        </w:rPr>
        <w:t xml:space="preserve">°C were put in </w:t>
      </w:r>
      <w:proofErr w:type="spellStart"/>
      <w:r w:rsidRPr="007B433D">
        <w:rPr>
          <w:rFonts w:ascii="Helvetica" w:eastAsia="Times New Roman" w:hAnsi="Helvetica" w:cs="Times New Roman"/>
          <w:color w:val="000000" w:themeColor="text1"/>
          <w:lang w:eastAsia="da-DK"/>
        </w:rPr>
        <w:t>LogiCon</w:t>
      </w:r>
      <w:proofErr w:type="spellEnd"/>
      <w:r w:rsidRPr="007B433D">
        <w:rPr>
          <w:rFonts w:ascii="Helvetica" w:eastAsia="Times New Roman" w:hAnsi="Helvetica" w:cs="Times New Roman"/>
          <w:color w:val="000000" w:themeColor="text1"/>
          <w:lang w:eastAsia="da-DK"/>
        </w:rPr>
        <w:t xml:space="preserve"> vacuum </w:t>
      </w:r>
      <w:r w:rsidR="00C21F19" w:rsidRPr="007B433D">
        <w:rPr>
          <w:rFonts w:ascii="Helvetica" w:eastAsia="Times New Roman" w:hAnsi="Helvetica" w:cs="Times New Roman"/>
          <w:color w:val="000000" w:themeColor="text1"/>
          <w:lang w:eastAsia="da-DK"/>
        </w:rPr>
        <w:t xml:space="preserve">thermal resistant </w:t>
      </w:r>
      <w:r w:rsidRPr="007B433D">
        <w:rPr>
          <w:rFonts w:ascii="Helvetica" w:eastAsia="Times New Roman" w:hAnsi="Helvetica" w:cs="Times New Roman"/>
          <w:color w:val="000000" w:themeColor="text1"/>
          <w:lang w:eastAsia="da-DK"/>
        </w:rPr>
        <w:t xml:space="preserve">bags (EM-62890, Kolding, Denmark) while oven samples were roasted strictly without bags. </w:t>
      </w:r>
      <w:r w:rsidRPr="007B433D">
        <w:rPr>
          <w:rFonts w:ascii="Helvetica" w:eastAsia="Times New Roman" w:hAnsi="Helvetica" w:cs="Times New Roman"/>
          <w:color w:val="000000" w:themeColor="text1"/>
          <w:lang w:val="en-US" w:eastAsia="da-DK"/>
        </w:rPr>
        <w:t>Type T external probe</w:t>
      </w:r>
      <w:r w:rsidR="00C21F19" w:rsidRPr="007B433D">
        <w:rPr>
          <w:rFonts w:ascii="Helvetica" w:eastAsia="Times New Roman" w:hAnsi="Helvetica" w:cs="Times New Roman"/>
          <w:color w:val="000000" w:themeColor="text1"/>
          <w:lang w:val="en-US" w:eastAsia="da-DK"/>
        </w:rPr>
        <w:t>s</w:t>
      </w:r>
      <w:r w:rsidRPr="007B433D">
        <w:rPr>
          <w:rFonts w:ascii="Helvetica" w:eastAsia="Times New Roman" w:hAnsi="Helvetica" w:cs="Times New Roman"/>
          <w:color w:val="000000" w:themeColor="text1"/>
          <w:lang w:val="en-US" w:eastAsia="da-DK"/>
        </w:rPr>
        <w:t xml:space="preserve"> (fitted to</w:t>
      </w:r>
      <w:r w:rsidR="00C21F19" w:rsidRPr="007B433D">
        <w:rPr>
          <w:rFonts w:ascii="Helvetica" w:eastAsia="Times New Roman" w:hAnsi="Helvetica" w:cs="Times New Roman"/>
          <w:color w:val="000000" w:themeColor="text1"/>
          <w:lang w:val="en-US" w:eastAsia="da-DK"/>
        </w:rPr>
        <w:t xml:space="preserve"> a Testo 176 T4 data logger) were</w:t>
      </w:r>
      <w:r w:rsidRPr="007B433D">
        <w:rPr>
          <w:rFonts w:ascii="Helvetica" w:eastAsia="Times New Roman" w:hAnsi="Helvetica" w:cs="Times New Roman"/>
          <w:color w:val="000000" w:themeColor="text1"/>
          <w:lang w:val="en-US" w:eastAsia="da-DK"/>
        </w:rPr>
        <w:t xml:space="preserve"> attached to a dummy sample in each batch to track the time-temperature profile of the meat core and surface. After cooking, samples were subm</w:t>
      </w:r>
      <w:r w:rsidR="00C21F19" w:rsidRPr="007B433D">
        <w:rPr>
          <w:rFonts w:ascii="Helvetica" w:eastAsia="Times New Roman" w:hAnsi="Helvetica" w:cs="Times New Roman"/>
          <w:color w:val="000000" w:themeColor="text1"/>
          <w:lang w:val="en-US" w:eastAsia="da-DK"/>
        </w:rPr>
        <w:t>erged under ice cold water at 4</w:t>
      </w:r>
      <w:r w:rsidRPr="007B433D">
        <w:rPr>
          <w:rFonts w:ascii="Helvetica" w:eastAsia="Times New Roman" w:hAnsi="Helvetica" w:cs="Times New Roman"/>
          <w:color w:val="000000" w:themeColor="text1"/>
          <w:lang w:val="en-US" w:eastAsia="da-DK"/>
        </w:rPr>
        <w:t xml:space="preserve">°C. Replicates were then packed again, </w:t>
      </w:r>
      <w:proofErr w:type="gramStart"/>
      <w:r w:rsidRPr="007B433D">
        <w:rPr>
          <w:rFonts w:ascii="Helvetica" w:eastAsia="Times New Roman" w:hAnsi="Helvetica" w:cs="Times New Roman"/>
          <w:color w:val="000000" w:themeColor="text1"/>
          <w:lang w:val="en-US" w:eastAsia="da-DK"/>
        </w:rPr>
        <w:t>coded</w:t>
      </w:r>
      <w:proofErr w:type="gramEnd"/>
      <w:r w:rsidRPr="007B433D">
        <w:rPr>
          <w:rFonts w:ascii="Helvetica" w:eastAsia="Times New Roman" w:hAnsi="Helvetica" w:cs="Times New Roman"/>
          <w:color w:val="000000" w:themeColor="text1"/>
          <w:lang w:val="en-US" w:eastAsia="da-DK"/>
        </w:rPr>
        <w:t xml:space="preserve"> and stored at -80 °C freezer to avoid oxidation. </w:t>
      </w:r>
      <w:r w:rsidR="00B52C87" w:rsidRPr="007B433D">
        <w:rPr>
          <w:rFonts w:ascii="Helvetica" w:eastAsia="Times New Roman" w:hAnsi="Helvetica" w:cs="Times New Roman"/>
          <w:color w:val="000000" w:themeColor="text1"/>
          <w:lang w:val="en-US" w:eastAsia="da-DK"/>
        </w:rPr>
        <w:t xml:space="preserve">These samples were analyzed for structural, oxidative and Maillard protein modifications, and results for those have been published elsewhere </w:t>
      </w:r>
      <w:r w:rsidR="00C4722A" w:rsidRPr="007B433D">
        <w:rPr>
          <w:rFonts w:ascii="Helvetica" w:eastAsia="Times New Roman" w:hAnsi="Helvetica" w:cs="Times New Roman"/>
          <w:color w:val="000000" w:themeColor="text1"/>
          <w:lang w:val="en-US" w:eastAsia="da-DK"/>
        </w:rPr>
        <w:fldChar w:fldCharType="begin" w:fldLock="1"/>
      </w:r>
      <w:r w:rsidR="00A6476C">
        <w:rPr>
          <w:rFonts w:ascii="Helvetica" w:eastAsia="Times New Roman" w:hAnsi="Helvetica" w:cs="Times New Roman"/>
          <w:color w:val="000000" w:themeColor="text1"/>
          <w:lang w:val="en-US" w:eastAsia="da-DK"/>
        </w:rPr>
        <w:instrText>ADDIN CSL_CITATION {"citationItems":[{"id":"ITEM-1","itemData":{"DOI":"10.1016/j.foodres.2017.09.027","ISSN":"18737145","abstract":"Structural modifications of pork proteins under an assortment of industrial heat treatments were studied. With raw as control, assorted heat treatments involved were 58, 80, 98 and 160 °C for 72 min, 118 °C for 8 min and 58 °C for 17 h, resembling most common processing procedures. Protein denaturation, surface protein hydrophobicity state and protein aggregation behaviour were investigated. Modifications and molecular chemistry in protein structures were tracked by Fourier Transform Infrared Spectroscopy in order to extract relative proportions of β-sheet, α-helix and residual conformations. In comparison to uncooked samples, cooked ones showed more than two-fold increase in hydrophobicity and larger particles. Thermograms from differential scanning calorimetry showed endothermic transitions (positive enthalpy) indicating a different pattern of protein denaturation as a result of varied cooking temperatures and cooking times. Deconvolution and curve fitting procedures (R2 = 0.99) provided information on rise of the β-sheet to α-helix ratio that further confirmed aggregation with thermal rise and longer cooking time.","author":[{"dropping-particle":"","family":"Mitra","given":"Bhaskar","non-dropping-particle":"","parse-names":false,"suffix":""},{"dropping-particle":"","family":"Rinnan","given":"Åsmund","non-dropping-particle":"","parse-names":false,"suffix":""},{"dropping-particle":"","family":"Ruiz-Carrascal","given":"Jorge","non-dropping-particle":"","parse-names":false,"suffix":""}],"container-title":"Food Research International","id":"ITEM-1","issued":{"date-parts":[["2017"]]},"page":"266-273","title":"Tracking hydrophobicity state, aggregation behaviour and structural modifications of pork proteins under the influence of assorted heat treatments","type":"article-journal","volume":"101"},"uris":["http://www.mendeley.com/documents/?uuid=9c22de77-e394-3eda-8c55-5a13eb8500c2"]},{"id":"ITEM-2","itemData":{"DOI":"10.1016/j.meatsci.2018.07.026","ISSN":"03091740","abstract":"The aim of the study was to characterize Maillard reactions in meat under different cooking treatments. Considered temperature-time combinations included raw samples (control), 58, 80, 98 and 160 °C for 72 min, 118 °C for 8 min and 58 °C for 17 h. Furosine, a marker for heat treatment, was detected in all groups with roasting having a 4-fold increase over the control. Sous-vide treatment at 80 °C, boiling and autoclaving also contribute to a significant increase in furosine. Nɛ-carboxymethyllysine, an indicator for advanced glycation end products, showed negligible amount in control, but increased with cooking temperature, with oven samples showing the highest values. A similar increasing trend was observed in lanthionine, covalently bonded protein crosslinks, which arises due to severe thermal regimes. Simultaneously, glycation and deamidation formation were tracked in meat proteins through peptidomics to highlight residue level changes that might affect nutrient value in processed muscle based foods.","author":[{"dropping-particle":"","family":"Mitra","given":"Bhaskar","non-dropping-particle":"","parse-names":false,"suffix":""},{"dropping-particle":"","family":"Lametsch","given":"Rene","non-dropping-particle":"","parse-names":false,"suffix":""},{"dropping-particle":"","family":"Greco","given":"Ines","non-dropping-particle":"","parse-names":false,"suffix":""},{"dropping-particle":"","family":"Ruiz-Carrascal","given":"Jorge","non-dropping-particle":"","parse-names":false,"suffix":""}],"container-title":"Meat Science","id":"ITEM-2","issue":"March","issued":{"date-parts":[["2018"]]},"page":"415-424","publisher":"Elsevier","title":"Advanced glycation end products, protein crosslinks and post translational modifications in pork subjected to different heat treatments","type":"article-journal","volume":"145"},"uris":["http://www.mendeley.com/documents/?uuid=9a495703-c483-40fb-9d8c-2e93ab13a682"]},{"id":"ITEM-3","itemData":{"DOI":"10.1016/j.meatsci.2018.03.011","ISSN":"03091740","abstract":"The impact of thermal processing on meat proteins oxidation was investigated. Cooking treatments included 58 °C for either 72 min or 17 h (mimicking low temperature-long time sous vide cooking), 80, 98 and 160 °C for 72 min (mimicking common cooked meat products, stewing and roasting, respectively) and 118 °C for 8 min (autoclaving). Tryptophan degradation, fluorescent oxidation products, free thiol content and α-aminoadipic and γ-glutamic semialdehydes were tracked. For all of them, there was a consistent trend to increased levels of oxidative damage with higher cooking temperatures and longer cooking times, although the extent varied from one indicator to another. Through proteomics, peptide oxidative modifications like carbonylation, malonaldehyde adducts and hydroxykynurenin (tryptophan oxidation products) were also detected at residue level. Our findings indicate that protein oxidation is dependent upon the h</w:instrText>
      </w:r>
      <w:r w:rsidR="00A6476C" w:rsidRPr="00A6476C">
        <w:rPr>
          <w:rFonts w:ascii="Helvetica" w:eastAsia="Times New Roman" w:hAnsi="Helvetica" w:cs="Times New Roman"/>
          <w:color w:val="000000" w:themeColor="text1"/>
          <w:lang w:val="es-ES" w:eastAsia="da-DK"/>
        </w:rPr>
        <w:instrText>eat treatment, which point out to a different effect on the nutritional quality of proteins in meat products.","author":[{"dropping-particle":"","family":"Mitra","given":"Bhaskar","non-dropping-particle":"","parse-names":false,"suffix":""},{"dropping-particle":"","family":"Lametsch","given":"Rene","non-dropping-particle":"","parse-names":false,"suffix":""},{"dropping-particle":"","family":"Akcan","given":"Tolga","non-dropping-particle":"","parse-names":false,"suffix":""},{"dropping-particle":"","family":"Ruiz-Carrascal","given":"Jorge","non-dropping-particle":"","parse-names":false,"suffix":""}],"container-title":"Meat Science","id":"ITEM-3","issued":{"date-parts":[["2018"]]},"page":"134-144","title":"Pork proteins oxidative modifications under the influence of varied time-temperature thermal treatments: A chemical and redox proteomics assessment","type":"article-journal","volume":"140"},"uris":["http://www.mendeley.com/documents/?uuid=51e3cc4a-50af-4c55-8fbd-2b0c09e587bc"]}],"mendeley":{"formattedCitation":"(Mitra et al., 2017; Mitra, Lametsch, Akcan, et al., 2018; Mitra, Lametsch, Greco, et al., 2018)","plainTextFormattedCitation":"(Mitra et al., 2017; Mitra, Lametsch, Akcan, et al., 2018; Mitra, Lametsch, Greco, et al., 2018)","previouslyFormattedCitation":"(Mitra et al., 2017; Mitra, Lametsch, Akcan, et al., 2018; Mitra, Lametsch, Greco, et al., 2018)"},"properties":{"noteIndex":0},"schema":"https://github.com/citation-style-language/schema/raw/master/csl-citation.json"}</w:instrText>
      </w:r>
      <w:r w:rsidR="00C4722A" w:rsidRPr="007B433D">
        <w:rPr>
          <w:rFonts w:ascii="Helvetica" w:eastAsia="Times New Roman" w:hAnsi="Helvetica" w:cs="Times New Roman"/>
          <w:color w:val="000000" w:themeColor="text1"/>
          <w:lang w:val="en-US" w:eastAsia="da-DK"/>
        </w:rPr>
        <w:fldChar w:fldCharType="separate"/>
      </w:r>
      <w:r w:rsidR="00E24158" w:rsidRPr="00E24158">
        <w:rPr>
          <w:rFonts w:ascii="Helvetica" w:eastAsia="Times New Roman" w:hAnsi="Helvetica" w:cs="Times New Roman"/>
          <w:noProof/>
          <w:color w:val="000000" w:themeColor="text1"/>
          <w:lang w:val="es-ES" w:eastAsia="da-DK"/>
        </w:rPr>
        <w:t>(Mitra et al., 2017; Mitra, Lametsch, Akcan, et al., 2018; Mitra, Lametsch, Greco, et al., 2018)</w:t>
      </w:r>
      <w:r w:rsidR="00C4722A" w:rsidRPr="007B433D">
        <w:rPr>
          <w:rFonts w:ascii="Helvetica" w:eastAsia="Times New Roman" w:hAnsi="Helvetica" w:cs="Times New Roman"/>
          <w:color w:val="000000" w:themeColor="text1"/>
          <w:lang w:val="en-US" w:eastAsia="da-DK"/>
        </w:rPr>
        <w:fldChar w:fldCharType="end"/>
      </w:r>
      <w:r w:rsidR="00C4722A" w:rsidRPr="00241373">
        <w:rPr>
          <w:rFonts w:ascii="Helvetica" w:eastAsia="Times New Roman" w:hAnsi="Helvetica" w:cs="Times New Roman"/>
          <w:color w:val="000000" w:themeColor="text1"/>
          <w:lang w:val="es-ES" w:eastAsia="da-DK"/>
        </w:rPr>
        <w:t>.</w:t>
      </w:r>
      <w:r w:rsidR="009F4E47" w:rsidRPr="00241373">
        <w:rPr>
          <w:rFonts w:ascii="Helvetica" w:eastAsia="Times New Roman" w:hAnsi="Helvetica" w:cs="Times New Roman"/>
          <w:color w:val="000000" w:themeColor="text1"/>
          <w:lang w:val="es-ES" w:eastAsia="da-DK"/>
        </w:rPr>
        <w:t xml:space="preserve"> </w:t>
      </w:r>
      <w:r w:rsidR="009F4E47" w:rsidRPr="007B433D">
        <w:rPr>
          <w:rFonts w:ascii="Helvetica" w:eastAsia="Times New Roman" w:hAnsi="Helvetica" w:cs="Times New Roman"/>
          <w:color w:val="000000" w:themeColor="text1"/>
          <w:lang w:val="en-US" w:eastAsia="da-DK"/>
        </w:rPr>
        <w:t>In the present paper</w:t>
      </w:r>
      <w:r w:rsidR="00D52456" w:rsidRPr="007B433D">
        <w:rPr>
          <w:rFonts w:ascii="Helvetica" w:eastAsia="Times New Roman" w:hAnsi="Helvetica" w:cs="Times New Roman"/>
          <w:color w:val="000000" w:themeColor="text1"/>
          <w:lang w:val="en-US" w:eastAsia="da-DK"/>
        </w:rPr>
        <w:t xml:space="preserve"> no results or discussion are </w:t>
      </w:r>
      <w:r w:rsidR="008C3CF3" w:rsidRPr="007B433D">
        <w:rPr>
          <w:rFonts w:ascii="Helvetica" w:eastAsia="Times New Roman" w:hAnsi="Helvetica" w:cs="Times New Roman"/>
          <w:color w:val="000000" w:themeColor="text1"/>
          <w:lang w:val="en-US" w:eastAsia="da-DK"/>
        </w:rPr>
        <w:t>devoted</w:t>
      </w:r>
      <w:r w:rsidR="00D52456" w:rsidRPr="007B433D">
        <w:rPr>
          <w:rFonts w:ascii="Helvetica" w:eastAsia="Times New Roman" w:hAnsi="Helvetica" w:cs="Times New Roman"/>
          <w:color w:val="000000" w:themeColor="text1"/>
          <w:lang w:val="en-US" w:eastAsia="da-DK"/>
        </w:rPr>
        <w:t xml:space="preserve"> to </w:t>
      </w:r>
      <w:r w:rsidR="00873172" w:rsidRPr="007B433D">
        <w:rPr>
          <w:rFonts w:ascii="Helvetica" w:eastAsia="Times New Roman" w:hAnsi="Helvetica" w:cs="Times New Roman"/>
          <w:color w:val="000000" w:themeColor="text1"/>
          <w:lang w:val="en-US" w:eastAsia="da-DK"/>
        </w:rPr>
        <w:t xml:space="preserve">how the cooking methods influenced </w:t>
      </w:r>
      <w:r w:rsidR="00D52456" w:rsidRPr="007B433D">
        <w:rPr>
          <w:rFonts w:ascii="Helvetica" w:eastAsia="Times New Roman" w:hAnsi="Helvetica" w:cs="Times New Roman"/>
          <w:color w:val="000000" w:themeColor="text1"/>
          <w:lang w:val="en-US" w:eastAsia="da-DK"/>
        </w:rPr>
        <w:t xml:space="preserve">such values, but only to </w:t>
      </w:r>
      <w:r w:rsidR="00873172" w:rsidRPr="007B433D">
        <w:rPr>
          <w:rFonts w:ascii="Helvetica" w:eastAsia="Times New Roman" w:hAnsi="Helvetica" w:cs="Times New Roman"/>
          <w:color w:val="000000" w:themeColor="text1"/>
          <w:lang w:val="en-US" w:eastAsia="da-DK"/>
        </w:rPr>
        <w:t xml:space="preserve">their </w:t>
      </w:r>
      <w:r w:rsidR="00D52456" w:rsidRPr="007B433D">
        <w:rPr>
          <w:rFonts w:ascii="Helvetica" w:eastAsia="Times New Roman" w:hAnsi="Helvetica" w:cs="Times New Roman"/>
          <w:color w:val="000000" w:themeColor="text1"/>
          <w:lang w:val="en-US" w:eastAsia="da-DK"/>
        </w:rPr>
        <w:t xml:space="preserve">relationship with </w:t>
      </w:r>
      <w:r w:rsidR="00B663FD" w:rsidRPr="007B433D">
        <w:rPr>
          <w:rFonts w:ascii="Helvetica" w:eastAsia="Times New Roman" w:hAnsi="Helvetica" w:cs="Times New Roman"/>
          <w:color w:val="000000" w:themeColor="text1"/>
          <w:lang w:val="en-US" w:eastAsia="da-DK"/>
        </w:rPr>
        <w:t>digestibility</w:t>
      </w:r>
      <w:r w:rsidR="00D52456" w:rsidRPr="007B433D">
        <w:rPr>
          <w:rFonts w:ascii="Helvetica" w:eastAsia="Times New Roman" w:hAnsi="Helvetica" w:cs="Times New Roman"/>
          <w:color w:val="000000" w:themeColor="text1"/>
          <w:lang w:val="en-US" w:eastAsia="da-DK"/>
        </w:rPr>
        <w:t>.</w:t>
      </w:r>
    </w:p>
    <w:p w14:paraId="79DEC8C9" w14:textId="1D237920" w:rsidR="008609BF" w:rsidRPr="007B433D" w:rsidRDefault="008C60B2" w:rsidP="005831D8">
      <w:pPr>
        <w:pStyle w:val="Prrafodelista"/>
        <w:numPr>
          <w:ilvl w:val="1"/>
          <w:numId w:val="11"/>
        </w:numPr>
        <w:shd w:val="clear" w:color="auto" w:fill="FFFFFF"/>
        <w:spacing w:after="0" w:line="480" w:lineRule="auto"/>
        <w:rPr>
          <w:rFonts w:ascii="Helvetica" w:eastAsia="Times New Roman" w:hAnsi="Helvetica" w:cs="Times New Roman"/>
          <w:i/>
          <w:color w:val="000000" w:themeColor="text1"/>
          <w:lang w:val="en-US" w:eastAsia="da-DK"/>
        </w:rPr>
      </w:pPr>
      <w:r w:rsidRPr="007B433D">
        <w:rPr>
          <w:rFonts w:ascii="Helvetica" w:eastAsia="Times New Roman" w:hAnsi="Helvetica" w:cs="Times New Roman"/>
          <w:i/>
          <w:color w:val="000000" w:themeColor="text1"/>
          <w:lang w:val="en-US" w:eastAsia="da-DK"/>
        </w:rPr>
        <w:t xml:space="preserve"> </w:t>
      </w:r>
      <w:r w:rsidR="00A96741" w:rsidRPr="007B433D">
        <w:rPr>
          <w:rFonts w:ascii="Helvetica" w:eastAsia="Times New Roman" w:hAnsi="Helvetica" w:cs="Times New Roman"/>
          <w:i/>
          <w:color w:val="000000" w:themeColor="text1"/>
          <w:lang w:val="en-US" w:eastAsia="da-DK"/>
        </w:rPr>
        <w:t>Protein concentration</w:t>
      </w:r>
    </w:p>
    <w:p w14:paraId="64BA72AF" w14:textId="2C047931" w:rsidR="00241373" w:rsidRPr="00241373" w:rsidRDefault="008C60B2" w:rsidP="00241373">
      <w:pPr>
        <w:shd w:val="clear" w:color="auto" w:fill="FFFFFF"/>
        <w:spacing w:after="0" w:line="480" w:lineRule="auto"/>
        <w:jc w:val="both"/>
        <w:rPr>
          <w:rFonts w:ascii="Helvetica" w:hAnsi="Helvetica" w:cs="Times New Roman"/>
          <w:color w:val="FF0000"/>
          <w:lang w:val="en-US"/>
        </w:rPr>
      </w:pPr>
      <w:r w:rsidRPr="007B433D">
        <w:rPr>
          <w:rFonts w:ascii="Helvetica" w:eastAsia="Times New Roman" w:hAnsi="Helvetica" w:cs="Times New Roman"/>
          <w:color w:val="000000" w:themeColor="text1"/>
          <w:lang w:val="en-US" w:eastAsia="da-DK"/>
        </w:rPr>
        <w:t xml:space="preserve">Protein determination of steak samples was performed after they were </w:t>
      </w:r>
      <w:r w:rsidR="00B86D81" w:rsidRPr="007B433D">
        <w:rPr>
          <w:rFonts w:ascii="Helvetica" w:eastAsia="Times New Roman" w:hAnsi="Helvetica" w:cs="Times New Roman"/>
          <w:color w:val="000000" w:themeColor="text1"/>
          <w:lang w:val="en-US" w:eastAsia="da-DK"/>
        </w:rPr>
        <w:t xml:space="preserve">measured </w:t>
      </w:r>
      <w:r w:rsidR="00DA0048" w:rsidRPr="007B433D">
        <w:rPr>
          <w:rFonts w:ascii="Helvetica" w:eastAsia="Times New Roman" w:hAnsi="Helvetica" w:cs="Times New Roman"/>
          <w:color w:val="000000" w:themeColor="text1"/>
          <w:lang w:val="en-US" w:eastAsia="da-DK"/>
        </w:rPr>
        <w:t xml:space="preserve">at a wavelength of 280 nm </w:t>
      </w:r>
      <w:r w:rsidR="00DA0048" w:rsidRPr="007B433D">
        <w:rPr>
          <w:rFonts w:ascii="Helvetica" w:eastAsia="Times New Roman" w:hAnsi="Helvetica" w:cs="Times New Roman"/>
          <w:color w:val="000000" w:themeColor="text1"/>
          <w:lang w:val="en-US" w:eastAsia="da-DK"/>
        </w:rPr>
        <w:fldChar w:fldCharType="begin" w:fldLock="1"/>
      </w:r>
      <w:r w:rsidR="00A6476C">
        <w:rPr>
          <w:rFonts w:ascii="Helvetica" w:eastAsia="Times New Roman" w:hAnsi="Helvetica" w:cs="Times New Roman"/>
          <w:color w:val="000000" w:themeColor="text1"/>
          <w:lang w:val="en-US" w:eastAsia="da-DK"/>
        </w:rPr>
        <w:instrText>ADDIN CSL_CITATION {"citationItems":[{"id":"ITEM-1","itemData":{"DOI":"10.1016/j.foodres.2017.09.027","ISSN":"18737145","abstract":"Structural modifications of pork proteins under an assortment of industrial heat treatments were studied. With raw as control, assorted heat treatments involved were 58, 80, 98 and 160 °C for 72 min, 118 °C for 8 min and 58 °C for 17 h, resembling most common processing procedures. Protein denaturation, surface protein hydrophobicity state and protein aggregation behaviour were investigated. Modifications and molecular chemistry in protein structures were tracked by Fourier Transform Infrared Spectroscopy in order to extract relative proportions of β-sheet, α-helix and residual conformations. In comparison to uncooked samples, cooked ones showed more than two-fold increase in hydrophobicity and larger particles. Thermograms from differential scanning calorimetry showed endothermic transitions (positive enthalpy) indicating a different pattern of protein denaturation as a result of varied cooking temperatures and cooking times. Deconvolution and curve fitting procedures (R2 = 0.99) provided information on rise of the β-sheet to α-helix ratio that further confirmed aggregation with thermal rise and longer cooking time.","author":[{"dropping-particle":"","family":"Mitra","given":"Bhaskar","non-dropping-particle":"","parse-names":false,"suffix":""},{"dropping-particle":"","family":"Rinnan","given":"Åsmund","non-dropping-particle":"","parse-names":false,"suffix":""},{"dropping-particle":"","family":"Ruiz-Carrascal","given":"Jorge","non-dropping-particle":"","parse-names":false,"suffix":""}],"container-title":"Food Research International","id":"ITEM-1","issued":{"date-parts":[["2017"]]},"page":"266-273","title":"Tracking hydrophobicity state, aggregation behaviour and structural modifications of pork proteins under the influence of assorted heat treatments","type":"article-journal","volume":"101"},"uris":["http://www.mendeley.com/documents/?uuid=9c22de77-e394-3eda-8c55-5a13eb8500c2"]}],"mendeley":{"formattedCitation":"(Mitra et al., 2017)","plainTextFormattedCitation":"(Mitra et al., 2017)","previouslyFormattedCitation":"(Mitra et al., 2017)"},"properties":{"noteIndex":0},"schema":"https://github.com/citation-style-language/schema/raw/master/csl-citation.json"}</w:instrText>
      </w:r>
      <w:r w:rsidR="00DA0048" w:rsidRPr="007B433D">
        <w:rPr>
          <w:rFonts w:ascii="Helvetica" w:eastAsia="Times New Roman" w:hAnsi="Helvetica" w:cs="Times New Roman"/>
          <w:color w:val="000000" w:themeColor="text1"/>
          <w:lang w:val="en-US" w:eastAsia="da-DK"/>
        </w:rPr>
        <w:fldChar w:fldCharType="separate"/>
      </w:r>
      <w:r w:rsidR="00E24158" w:rsidRPr="00E24158">
        <w:rPr>
          <w:rFonts w:ascii="Helvetica" w:eastAsia="Times New Roman" w:hAnsi="Helvetica" w:cs="Times New Roman"/>
          <w:noProof/>
          <w:color w:val="000000" w:themeColor="text1"/>
          <w:lang w:val="en-US" w:eastAsia="da-DK"/>
        </w:rPr>
        <w:t>(Mitra et al., 2017)</w:t>
      </w:r>
      <w:r w:rsidR="00DA0048" w:rsidRPr="007B433D">
        <w:rPr>
          <w:rFonts w:ascii="Helvetica" w:eastAsia="Times New Roman" w:hAnsi="Helvetica" w:cs="Times New Roman"/>
          <w:color w:val="000000" w:themeColor="text1"/>
          <w:lang w:val="en-US" w:eastAsia="da-DK"/>
        </w:rPr>
        <w:fldChar w:fldCharType="end"/>
      </w:r>
      <w:r w:rsidR="00DA0048" w:rsidRPr="007B433D">
        <w:rPr>
          <w:rFonts w:ascii="Helvetica" w:eastAsia="Times New Roman" w:hAnsi="Helvetica" w:cs="Times New Roman"/>
          <w:color w:val="000000" w:themeColor="text1"/>
          <w:lang w:val="en-US" w:eastAsia="da-DK"/>
        </w:rPr>
        <w:t>.</w:t>
      </w:r>
      <w:r w:rsidR="00A23948" w:rsidRPr="007B433D">
        <w:rPr>
          <w:rFonts w:ascii="Helvetica" w:eastAsia="Times New Roman" w:hAnsi="Helvetica" w:cs="Times New Roman"/>
          <w:color w:val="000000" w:themeColor="text1"/>
          <w:lang w:val="en-US" w:eastAsia="da-DK"/>
        </w:rPr>
        <w:t xml:space="preserve"> </w:t>
      </w:r>
      <w:r w:rsidR="00B86D81" w:rsidRPr="007B433D">
        <w:rPr>
          <w:rFonts w:ascii="Helvetica" w:eastAsia="Times New Roman" w:hAnsi="Helvetica" w:cs="Times New Roman"/>
          <w:color w:val="000000" w:themeColor="text1"/>
          <w:lang w:val="en-US" w:eastAsia="da-DK"/>
        </w:rPr>
        <w:t>With 20 mL of 0.01 M P</w:t>
      </w:r>
      <w:r w:rsidR="0095732A" w:rsidRPr="007B433D">
        <w:rPr>
          <w:rFonts w:ascii="Helvetica" w:eastAsia="Times New Roman" w:hAnsi="Helvetica" w:cs="Times New Roman"/>
          <w:color w:val="000000" w:themeColor="text1"/>
          <w:lang w:val="en-US" w:eastAsia="da-DK"/>
        </w:rPr>
        <w:t xml:space="preserve">BS </w:t>
      </w:r>
      <w:r w:rsidR="00735FC1" w:rsidRPr="007B433D">
        <w:rPr>
          <w:rFonts w:ascii="Helvetica" w:eastAsia="Times New Roman" w:hAnsi="Helvetica" w:cs="Times New Roman"/>
          <w:color w:val="000000" w:themeColor="text1"/>
          <w:lang w:val="en-US" w:eastAsia="da-DK"/>
        </w:rPr>
        <w:t>(pH 7.4), 2 g meat were</w:t>
      </w:r>
      <w:r w:rsidR="00B86D81" w:rsidRPr="007B433D">
        <w:rPr>
          <w:rFonts w:ascii="Helvetica" w:eastAsia="Times New Roman" w:hAnsi="Helvetica" w:cs="Times New Roman"/>
          <w:color w:val="000000" w:themeColor="text1"/>
          <w:lang w:val="en-US" w:eastAsia="da-DK"/>
        </w:rPr>
        <w:t xml:space="preserve"> homogenized by </w:t>
      </w:r>
      <w:r w:rsidR="00E471FC" w:rsidRPr="007B433D">
        <w:rPr>
          <w:rFonts w:ascii="Helvetica" w:hAnsi="Helvetica" w:cs="Times New Roman"/>
          <w:color w:val="000000" w:themeColor="text1"/>
          <w:lang w:val="en-US"/>
        </w:rPr>
        <w:t xml:space="preserve">Ultra </w:t>
      </w:r>
      <w:proofErr w:type="spellStart"/>
      <w:r w:rsidR="00E471FC" w:rsidRPr="007B433D">
        <w:rPr>
          <w:rFonts w:ascii="Helvetica" w:hAnsi="Helvetica" w:cs="Times New Roman"/>
          <w:color w:val="000000" w:themeColor="text1"/>
          <w:lang w:val="en-US"/>
        </w:rPr>
        <w:t>Tu</w:t>
      </w:r>
      <w:r w:rsidR="008609BF" w:rsidRPr="007B433D">
        <w:rPr>
          <w:rFonts w:ascii="Helvetica" w:hAnsi="Helvetica" w:cs="Times New Roman"/>
          <w:color w:val="000000" w:themeColor="text1"/>
          <w:lang w:val="en-US"/>
        </w:rPr>
        <w:t>rrax</w:t>
      </w:r>
      <w:proofErr w:type="spellEnd"/>
      <w:r w:rsidR="008609BF" w:rsidRPr="007B433D">
        <w:rPr>
          <w:rFonts w:ascii="Helvetica" w:hAnsi="Helvetica" w:cs="Times New Roman"/>
          <w:color w:val="000000" w:themeColor="text1"/>
          <w:lang w:val="en-US"/>
        </w:rPr>
        <w:t xml:space="preserve"> T25 equipped with a S25N-18 G dispersing element (</w:t>
      </w:r>
      <w:proofErr w:type="spellStart"/>
      <w:r w:rsidR="008609BF" w:rsidRPr="007B433D">
        <w:rPr>
          <w:rFonts w:ascii="Helvetica" w:hAnsi="Helvetica" w:cs="Times New Roman"/>
          <w:color w:val="000000" w:themeColor="text1"/>
          <w:lang w:val="en-US"/>
        </w:rPr>
        <w:t>Ika</w:t>
      </w:r>
      <w:proofErr w:type="spellEnd"/>
      <w:r w:rsidR="008609BF" w:rsidRPr="007B433D">
        <w:rPr>
          <w:rFonts w:ascii="Helvetica" w:hAnsi="Helvetica" w:cs="Times New Roman"/>
          <w:color w:val="000000" w:themeColor="text1"/>
          <w:lang w:val="en-US"/>
        </w:rPr>
        <w:t xml:space="preserve"> </w:t>
      </w:r>
      <w:proofErr w:type="spellStart"/>
      <w:r w:rsidR="008609BF" w:rsidRPr="007B433D">
        <w:rPr>
          <w:rFonts w:ascii="Helvetica" w:hAnsi="Helvetica" w:cs="Times New Roman"/>
          <w:color w:val="000000" w:themeColor="text1"/>
          <w:lang w:val="en-US"/>
        </w:rPr>
        <w:t>Labortechnik</w:t>
      </w:r>
      <w:proofErr w:type="spellEnd"/>
      <w:r w:rsidR="008609BF" w:rsidRPr="007B433D">
        <w:rPr>
          <w:rFonts w:ascii="Helvetica" w:hAnsi="Helvetica" w:cs="Times New Roman"/>
          <w:color w:val="000000" w:themeColor="text1"/>
          <w:lang w:val="en-US"/>
        </w:rPr>
        <w:t xml:space="preserve">, </w:t>
      </w:r>
      <w:proofErr w:type="spellStart"/>
      <w:r w:rsidR="008609BF" w:rsidRPr="007B433D">
        <w:rPr>
          <w:rFonts w:ascii="Helvetica" w:hAnsi="Helvetica" w:cs="Times New Roman"/>
          <w:color w:val="000000" w:themeColor="text1"/>
          <w:lang w:val="en-US"/>
        </w:rPr>
        <w:t>Staufen</w:t>
      </w:r>
      <w:proofErr w:type="spellEnd"/>
      <w:r w:rsidR="008609BF" w:rsidRPr="007B433D">
        <w:rPr>
          <w:rFonts w:ascii="Helvetica" w:hAnsi="Helvetica" w:cs="Times New Roman"/>
          <w:color w:val="000000" w:themeColor="text1"/>
          <w:lang w:val="en-US"/>
        </w:rPr>
        <w:t xml:space="preserve">, Germany) for 30 sec </w:t>
      </w:r>
      <w:r w:rsidR="00DF0F4F" w:rsidRPr="007B433D">
        <w:rPr>
          <w:rFonts w:ascii="Helvetica" w:hAnsi="Helvetica" w:cs="Times New Roman"/>
          <w:color w:val="000000" w:themeColor="text1"/>
          <w:lang w:val="en-US"/>
        </w:rPr>
        <w:t>at</w:t>
      </w:r>
      <w:r w:rsidR="00AA4C73" w:rsidRPr="007B433D">
        <w:rPr>
          <w:rFonts w:ascii="Helvetica" w:hAnsi="Helvetica" w:cs="Times New Roman"/>
          <w:color w:val="000000" w:themeColor="text1"/>
          <w:lang w:val="en-US"/>
        </w:rPr>
        <w:t xml:space="preserve"> a speed of 20,</w:t>
      </w:r>
      <w:r w:rsidR="008609BF" w:rsidRPr="007B433D">
        <w:rPr>
          <w:rFonts w:ascii="Helvetica" w:hAnsi="Helvetica" w:cs="Times New Roman"/>
          <w:color w:val="000000" w:themeColor="text1"/>
          <w:lang w:val="en-US"/>
        </w:rPr>
        <w:t xml:space="preserve">500 rpm. </w:t>
      </w:r>
      <w:r w:rsidR="00694908" w:rsidRPr="007B433D">
        <w:rPr>
          <w:rFonts w:ascii="Helvetica" w:hAnsi="Helvetica" w:cs="Times New Roman"/>
          <w:color w:val="000000" w:themeColor="text1"/>
        </w:rPr>
        <w:t xml:space="preserve">Separate aliquots of 30 µL were taken in Eppendorf tubes, and 5 % (w/v) SDS (1148 µL) in 50mM Tris HCl (pH 8), Urea (8M, 20 µL) and DTT (1M, 2 µL) were added to achieve a dilution of 40 times. </w:t>
      </w:r>
      <w:r w:rsidR="00BB5E9C" w:rsidRPr="007B433D">
        <w:rPr>
          <w:rFonts w:ascii="Helvetica" w:hAnsi="Helvetica" w:cs="Times New Roman"/>
          <w:color w:val="000000" w:themeColor="text1"/>
          <w:lang w:val="en-US"/>
        </w:rPr>
        <w:t xml:space="preserve">They were then vortexed and incubated at 80 °C for 30 min </w:t>
      </w:r>
      <w:r w:rsidR="00694908" w:rsidRPr="007B433D">
        <w:rPr>
          <w:rFonts w:ascii="Helvetica" w:hAnsi="Helvetica" w:cs="Times New Roman"/>
          <w:color w:val="000000" w:themeColor="text1"/>
          <w:lang w:val="en-US"/>
        </w:rPr>
        <w:t xml:space="preserve">onto a </w:t>
      </w:r>
      <w:r w:rsidR="00694908" w:rsidRPr="007B433D">
        <w:rPr>
          <w:rFonts w:ascii="Helvetica" w:hAnsi="Helvetica" w:cs="Times New Roman"/>
          <w:color w:val="000000" w:themeColor="text1"/>
        </w:rPr>
        <w:t>microplate incubator (</w:t>
      </w:r>
      <w:proofErr w:type="spellStart"/>
      <w:r w:rsidR="0074629E" w:rsidRPr="007B433D">
        <w:rPr>
          <w:rFonts w:ascii="Helvetica" w:hAnsi="Helvetica" w:cs="Times New Roman"/>
          <w:color w:val="000000" w:themeColor="text1"/>
        </w:rPr>
        <w:t>Provocell</w:t>
      </w:r>
      <w:proofErr w:type="spellEnd"/>
      <w:r w:rsidR="0074629E" w:rsidRPr="007B433D">
        <w:rPr>
          <w:rFonts w:ascii="Helvetica" w:hAnsi="Helvetica" w:cs="Times New Roman"/>
          <w:color w:val="000000" w:themeColor="text1"/>
        </w:rPr>
        <w:t xml:space="preserve">, Model </w:t>
      </w:r>
      <w:proofErr w:type="gramStart"/>
      <w:r w:rsidR="0074629E" w:rsidRPr="007B433D">
        <w:rPr>
          <w:rFonts w:ascii="Helvetica" w:hAnsi="Helvetica" w:cs="Times New Roman"/>
          <w:color w:val="000000" w:themeColor="text1"/>
        </w:rPr>
        <w:t>No.</w:t>
      </w:r>
      <w:r w:rsidR="00694908" w:rsidRPr="007B433D">
        <w:rPr>
          <w:rFonts w:ascii="Helvetica" w:hAnsi="Helvetica" w:cs="Times New Roman"/>
          <w:color w:val="000000" w:themeColor="text1"/>
        </w:rPr>
        <w:t>PV</w:t>
      </w:r>
      <w:proofErr w:type="gramEnd"/>
      <w:r w:rsidR="00694908" w:rsidRPr="007B433D">
        <w:rPr>
          <w:rFonts w:ascii="Helvetica" w:hAnsi="Helvetica" w:cs="Times New Roman"/>
          <w:color w:val="000000" w:themeColor="text1"/>
        </w:rPr>
        <w:t xml:space="preserve">-PVC-1, </w:t>
      </w:r>
      <w:proofErr w:type="spellStart"/>
      <w:r w:rsidR="0074629E" w:rsidRPr="007B433D">
        <w:rPr>
          <w:rFonts w:ascii="Helvetica" w:hAnsi="Helvetica" w:cs="Times New Roman"/>
          <w:color w:val="000000" w:themeColor="text1"/>
        </w:rPr>
        <w:t>Esco</w:t>
      </w:r>
      <w:proofErr w:type="spellEnd"/>
      <w:r w:rsidR="0074629E" w:rsidRPr="007B433D">
        <w:rPr>
          <w:rFonts w:ascii="Helvetica" w:hAnsi="Helvetica" w:cs="Times New Roman"/>
          <w:color w:val="000000" w:themeColor="text1"/>
        </w:rPr>
        <w:t xml:space="preserve"> technologies</w:t>
      </w:r>
      <w:r w:rsidR="00694908" w:rsidRPr="007B433D">
        <w:rPr>
          <w:rFonts w:ascii="Helvetica" w:hAnsi="Helvetica" w:cs="Times New Roman"/>
          <w:color w:val="000000" w:themeColor="text1"/>
        </w:rPr>
        <w:t>, Centurion, South Africa)</w:t>
      </w:r>
      <w:r w:rsidR="0074629E" w:rsidRPr="007B433D">
        <w:rPr>
          <w:rFonts w:ascii="Helvetica" w:hAnsi="Helvetica"/>
          <w:color w:val="000000" w:themeColor="text1"/>
        </w:rPr>
        <w:t xml:space="preserve"> </w:t>
      </w:r>
      <w:r w:rsidR="00694908" w:rsidRPr="007B433D">
        <w:rPr>
          <w:rFonts w:ascii="Helvetica" w:hAnsi="Helvetica" w:cs="Times New Roman"/>
          <w:color w:val="000000" w:themeColor="text1"/>
          <w:lang w:val="en-US"/>
        </w:rPr>
        <w:t>prior to analysis.</w:t>
      </w:r>
      <w:r w:rsidR="00241373">
        <w:rPr>
          <w:rFonts w:ascii="Helvetica" w:hAnsi="Helvetica" w:cs="Times New Roman"/>
          <w:color w:val="000000" w:themeColor="text1"/>
          <w:lang w:val="en-US"/>
        </w:rPr>
        <w:t xml:space="preserve"> </w:t>
      </w:r>
      <w:r w:rsidR="00241373" w:rsidRPr="00241373">
        <w:rPr>
          <w:rFonts w:ascii="Helvetica" w:hAnsi="Helvetica" w:cs="Times New Roman"/>
          <w:color w:val="FF0000"/>
          <w:lang w:val="en-US"/>
        </w:rPr>
        <w:t>The absorbance</w:t>
      </w:r>
      <w:r w:rsidR="00241373" w:rsidRPr="00241373">
        <w:rPr>
          <w:rFonts w:ascii="Helvetica" w:hAnsi="Helvetica" w:cs="Times New Roman"/>
          <w:color w:val="FF0000"/>
          <w:lang w:val="en-US"/>
        </w:rPr>
        <w:t xml:space="preserve"> </w:t>
      </w:r>
      <w:r w:rsidR="00241373" w:rsidRPr="00241373">
        <w:rPr>
          <w:rFonts w:ascii="Helvetica" w:hAnsi="Helvetica" w:cs="Times New Roman"/>
          <w:color w:val="FF0000"/>
          <w:lang w:val="en-US"/>
        </w:rPr>
        <w:t>of this solution at 280 nm was measured (</w:t>
      </w:r>
      <w:proofErr w:type="spellStart"/>
      <w:r w:rsidR="00241373" w:rsidRPr="00241373">
        <w:rPr>
          <w:rFonts w:ascii="Helvetica" w:hAnsi="Helvetica" w:cs="Times New Roman"/>
          <w:color w:val="FF0000"/>
          <w:lang w:val="en-US"/>
        </w:rPr>
        <w:t>SpectraMax</w:t>
      </w:r>
      <w:proofErr w:type="spellEnd"/>
      <w:r w:rsidR="00241373" w:rsidRPr="00241373">
        <w:rPr>
          <w:rFonts w:ascii="Helvetica" w:hAnsi="Helvetica" w:cs="Times New Roman"/>
          <w:color w:val="FF0000"/>
          <w:lang w:val="en-US"/>
        </w:rPr>
        <w:t xml:space="preserve"> i3x Multi-Mode</w:t>
      </w:r>
      <w:r w:rsidR="00241373" w:rsidRPr="00241373">
        <w:rPr>
          <w:rFonts w:ascii="Helvetica" w:hAnsi="Helvetica" w:cs="Times New Roman"/>
          <w:color w:val="FF0000"/>
          <w:lang w:val="en-US"/>
        </w:rPr>
        <w:t xml:space="preserve"> </w:t>
      </w:r>
      <w:r w:rsidR="00241373" w:rsidRPr="00241373">
        <w:rPr>
          <w:rFonts w:ascii="Helvetica" w:hAnsi="Helvetica" w:cs="Times New Roman"/>
          <w:color w:val="FF0000"/>
          <w:lang w:val="en-US"/>
        </w:rPr>
        <w:t>Detection Platform, Molecular Devices, Inc., Silicon Valley, USA) and</w:t>
      </w:r>
    </w:p>
    <w:p w14:paraId="147BC5C9" w14:textId="5FCE953D" w:rsidR="003076AC" w:rsidRPr="007B433D" w:rsidRDefault="00241373" w:rsidP="00241373">
      <w:pPr>
        <w:shd w:val="clear" w:color="auto" w:fill="FFFFFF"/>
        <w:spacing w:after="0" w:line="480" w:lineRule="auto"/>
        <w:jc w:val="both"/>
        <w:rPr>
          <w:rFonts w:ascii="Helvetica" w:eastAsia="Times New Roman" w:hAnsi="Helvetica" w:cs="Times New Roman"/>
          <w:color w:val="000000" w:themeColor="text1"/>
          <w:lang w:val="en-US" w:eastAsia="da-DK"/>
        </w:rPr>
      </w:pPr>
      <w:r w:rsidRPr="00241373">
        <w:rPr>
          <w:rFonts w:ascii="Helvetica" w:hAnsi="Helvetica" w:cs="Times New Roman"/>
          <w:color w:val="FF0000"/>
          <w:lang w:val="en-US"/>
        </w:rPr>
        <w:t>used to estimate protein concentration.</w:t>
      </w:r>
    </w:p>
    <w:p w14:paraId="0CBE650D" w14:textId="77777777" w:rsidR="00241373" w:rsidRDefault="00241373">
      <w:pPr>
        <w:rPr>
          <w:rFonts w:ascii="Helvetica" w:eastAsia="Times New Roman" w:hAnsi="Helvetica" w:cs="Times New Roman"/>
          <w:i/>
          <w:color w:val="000000" w:themeColor="text1"/>
          <w:lang w:val="en-US" w:eastAsia="da-DK"/>
        </w:rPr>
      </w:pPr>
      <w:r>
        <w:rPr>
          <w:rFonts w:ascii="Helvetica" w:eastAsia="Times New Roman" w:hAnsi="Helvetica" w:cs="Times New Roman"/>
          <w:i/>
          <w:color w:val="000000" w:themeColor="text1"/>
          <w:lang w:val="en-US" w:eastAsia="da-DK"/>
        </w:rPr>
        <w:br w:type="page"/>
      </w:r>
    </w:p>
    <w:p w14:paraId="3EED29E9" w14:textId="04B772DE" w:rsidR="00DA0048" w:rsidRDefault="00DA0048" w:rsidP="00C87D76">
      <w:pPr>
        <w:pStyle w:val="Prrafodelista"/>
        <w:numPr>
          <w:ilvl w:val="1"/>
          <w:numId w:val="11"/>
        </w:numPr>
        <w:shd w:val="clear" w:color="auto" w:fill="FFFFFF"/>
        <w:spacing w:after="0" w:line="480" w:lineRule="auto"/>
        <w:jc w:val="both"/>
        <w:rPr>
          <w:rFonts w:ascii="Helvetica" w:eastAsia="Times New Roman" w:hAnsi="Helvetica" w:cs="Times New Roman"/>
          <w:i/>
          <w:color w:val="000000" w:themeColor="text1"/>
          <w:lang w:val="en-US" w:eastAsia="da-DK"/>
        </w:rPr>
      </w:pPr>
      <w:r w:rsidRPr="007B433D">
        <w:rPr>
          <w:rFonts w:ascii="Helvetica" w:eastAsia="Times New Roman" w:hAnsi="Helvetica" w:cs="Times New Roman"/>
          <w:i/>
          <w:color w:val="000000" w:themeColor="text1"/>
          <w:lang w:val="en-US" w:eastAsia="da-DK"/>
        </w:rPr>
        <w:lastRenderedPageBreak/>
        <w:t>In vitro digestibility rate</w:t>
      </w:r>
    </w:p>
    <w:p w14:paraId="3BB79974" w14:textId="3174CAEF" w:rsidR="00241373" w:rsidRPr="00241373" w:rsidRDefault="00241373" w:rsidP="00241373">
      <w:pPr>
        <w:pStyle w:val="Prrafodelista"/>
        <w:numPr>
          <w:ilvl w:val="2"/>
          <w:numId w:val="11"/>
        </w:numPr>
        <w:shd w:val="clear" w:color="auto" w:fill="FFFFFF"/>
        <w:spacing w:after="0" w:line="480" w:lineRule="auto"/>
        <w:jc w:val="both"/>
        <w:rPr>
          <w:rFonts w:ascii="Helvetica" w:eastAsia="Times New Roman" w:hAnsi="Helvetica" w:cs="Times New Roman"/>
          <w:i/>
          <w:color w:val="FF0000"/>
          <w:lang w:val="en-US" w:eastAsia="da-DK"/>
        </w:rPr>
      </w:pPr>
      <w:r w:rsidRPr="00241373">
        <w:rPr>
          <w:rFonts w:ascii="Helvetica" w:eastAsia="Times New Roman" w:hAnsi="Helvetica" w:cs="Times New Roman"/>
          <w:i/>
          <w:color w:val="FF0000"/>
          <w:lang w:val="en-US" w:eastAsia="da-DK"/>
        </w:rPr>
        <w:t>Sample preparation</w:t>
      </w:r>
    </w:p>
    <w:p w14:paraId="32D9C8F5" w14:textId="55B85023" w:rsidR="00DA0048" w:rsidRPr="007B433D" w:rsidRDefault="00DA0048" w:rsidP="005831D8">
      <w:pPr>
        <w:pStyle w:val="Default"/>
        <w:spacing w:line="480" w:lineRule="auto"/>
        <w:jc w:val="both"/>
        <w:rPr>
          <w:rFonts w:ascii="Helvetica" w:eastAsia="Times New Roman" w:hAnsi="Helvetica" w:cs="Times New Roman"/>
          <w:color w:val="000000" w:themeColor="text1"/>
          <w:sz w:val="22"/>
          <w:szCs w:val="22"/>
          <w:lang w:val="en-US" w:eastAsia="da-DK"/>
        </w:rPr>
      </w:pPr>
      <w:r w:rsidRPr="007B433D">
        <w:rPr>
          <w:rFonts w:ascii="Helvetica" w:hAnsi="Helvetica" w:cs="Times New Roman"/>
          <w:color w:val="000000" w:themeColor="text1"/>
          <w:sz w:val="22"/>
          <w:szCs w:val="22"/>
          <w:lang w:val="en-US"/>
        </w:rPr>
        <w:t>Protein digestibility studies were carried out according to</w:t>
      </w:r>
      <w:r w:rsidR="00445160" w:rsidRPr="007B433D">
        <w:rPr>
          <w:rFonts w:ascii="Helvetica" w:hAnsi="Helvetica" w:cs="Times New Roman"/>
          <w:color w:val="000000" w:themeColor="text1"/>
          <w:sz w:val="22"/>
          <w:szCs w:val="22"/>
          <w:lang w:val="en-US"/>
        </w:rPr>
        <w:t xml:space="preserve"> the </w:t>
      </w:r>
      <w:r w:rsidR="000F3E45" w:rsidRPr="007B433D">
        <w:rPr>
          <w:rFonts w:ascii="Helvetica" w:hAnsi="Helvetica" w:cs="Times New Roman"/>
          <w:color w:val="000000" w:themeColor="text1"/>
          <w:sz w:val="22"/>
          <w:szCs w:val="22"/>
          <w:lang w:val="en-US"/>
        </w:rPr>
        <w:t xml:space="preserve">consensus </w:t>
      </w:r>
      <w:r w:rsidR="00445160" w:rsidRPr="007B433D">
        <w:rPr>
          <w:rFonts w:ascii="Helvetica" w:hAnsi="Helvetica" w:cs="Times New Roman"/>
          <w:color w:val="000000" w:themeColor="text1"/>
          <w:sz w:val="22"/>
          <w:szCs w:val="22"/>
          <w:lang w:val="en-US"/>
        </w:rPr>
        <w:t xml:space="preserve">method by </w:t>
      </w:r>
      <w:r w:rsidR="00F65427" w:rsidRPr="007B433D">
        <w:rPr>
          <w:rFonts w:ascii="Helvetica" w:hAnsi="Helvetica" w:cs="Times New Roman"/>
          <w:color w:val="000000" w:themeColor="text1"/>
          <w:sz w:val="22"/>
          <w:szCs w:val="22"/>
          <w:lang w:val="en-US"/>
        </w:rPr>
        <w:fldChar w:fldCharType="begin" w:fldLock="1"/>
      </w:r>
      <w:r w:rsidR="00057AD9" w:rsidRPr="007B433D">
        <w:rPr>
          <w:rFonts w:ascii="Helvetica" w:hAnsi="Helvetica" w:cs="Times New Roman"/>
          <w:color w:val="000000" w:themeColor="text1"/>
          <w:sz w:val="22"/>
          <w:szCs w:val="22"/>
          <w:lang w:val="en-US"/>
        </w:rPr>
        <w:instrText>ADDIN CSL_CITATION {"citationItems":[{"id":"ITEM-1","itemData":{"DOI":"10.1039/C3FO60702J","ISSN":"2042-6496","abstract":"Simulated gastro-intestinal digestion is widely employed in many fields of food and nutritional sciences, as conducting human trials are often costly, resource intensive, and ethically disputable. As a consequence, in vitro alternatives that determine endpoints such as the bioaccessibility of nutrients and non-nutrients or the digestibility of macronutrients (e.g. lipids, proteins and carbohydrates) are used for screening and building new hypotheses. Various digestion models have been proposed, often impeding the possibility to compare results across research teams. For example, a large variety of enzymes from different sources such as of porcine, rabbit or human origin have been used, differing in their activity and characterization. Differences in pH, mineral type, ionic strength and digestion time, which alter enzyme activity and other phenomena, may also considerably alter results. Other parameters such as the presence of phospholipids, individual enzymes such as gastric lipase and digestive emulsifiers vs. their mixtures (e.g. pancreatin and bile salts), and the ratio of food bolus to digestive fluids, have also been discussed at length. In the present consensus paper, within the COST Infogest network, we propose a general standardised and practical static digestion method based on physiologically relevant conditions that can be applied for various endpoints, which may be amended to accommodate further specific requirements. A frameset of parameters including the oral, gastric and small intestinal digestion are outlined and their relevance discussed in relation to available in vivo data and enzymes. This consensus paper will give a detailed protocol and a line-by-line, guidance, recommendations and justifications but also limitation of the proposed model. This harmonised static, in vitro digestion method for food should aid the production of more comparable data in the future.","author":[{"dropping-particle":"","family":"Minekus","given":"M","non-dropping-particle":"","parse-names":false,"suffix":""},{"dropping-particle":"","family":"Alminger","given":"M","non-dropping-particle":"","parse-names":false,"suffix":""},{"dropping-particle":"","family":"Alvito","given":"P","non-dropping-particle":"","parse-names":false,"suffix":""},{"dropping-particle":"","family":"Ballance","given":"S","non-dropping-particle":"","parse-names":false,"suffix":""},{"dropping-particle":"","family":"Bohn","given":"T","non-dropping-particle":"","parse-names":false,"suffix":""},{"dropping-particle":"","family":"Bourlieu","given":"C","non-dropping-particle":"","parse-names":false,"suffix":""},{"dropping-particle":"","family":"Carrière","given":"F","non-dropping-particle":"","parse-names":false,"suffix":""},{"dropping-particle":"","family":"Boutrou","given":"R","non-dropping-particle":"","parse-names":false,"suffix":""},{"dropping-particle":"","family":"Corredig","given":"M","non-dropping-particle":"","parse-names":false,"suffix":""},{"dropping-particle":"","family":"Dupont","given":"D","non-dropping-particle":"","parse-names":false,"suffix":""},{"dropping-particle":"","family":"Dufour","given":"C","non-dropping-particle":"","parse-names":false,"suffix":""},{"dropping-particle":"","family":"Egger","given":"L","non-dropping-particle":"","parse-names":false,"suffix":""},{"dropping-particle":"","family":"Golding","given":"M","non-dropping-particle":"","parse-names":false,"suffix":""},{"dropping-particle":"","family":"Karakaya","given":"S","non-dropping-particle":"","parse-names":false,"suffix":""},{"dropping-particle":"","family":"Kirkhus","given":"B","non-dropping-particle":"","parse-names":false,"suffix":""},{"dropping-particle":"","family":"Feunteun","given":"S","non-dropping-particle":"Le","parse-names":false,"suffix":""},{"dropping-particle":"","family":"Lesmes","given":"U","non-dropping-particle":"","parse-names":false,"suffix":""},{"dropping-particle":"","family":"Macierzanka","given":"A","non-dropping-particle":"","parse-names":false,"suffix":""},{"dropping-particle":"","family":"Mackie","given":"A","non-dropping-particle":"","parse-names":false,"suffix":""},{"dropping-particle":"","family":"Marze","given":"S","non-dropping-particle":"","parse-names":false,"suffix":""},{"dropping-particle":"","family":"McClements","given":"D J","non-dropping-particle":"","parse-names":false,"suffix":""},{"dropping-particle":"","family":"Ménard","given":"O","non-dropping-particle":"","parse-names":false,"suffix":""},{"dropping-particle":"","family":"Recio","given":"I","non-dropping-particle":"","parse-names":false,"suffix":""},{"dropping-particle":"","family":"Santos","given":"C N","non-dropping-particle":"","parse-names":false,"suffix":""},{"dropping-particle":"","family":"Singh","given":"R P","non-dropping-particle":"","parse-names":false,"suffix":""},{"dropping-particle":"","family":"Vegarud","given":"G E","non-dropping-particle":"","parse-names":false,"suffix":""},{"dropping-particle":"","family":"Wickham","given":"M S J","non-dropping-particle":"","parse-names":false,"suffix":""},{"dropping-particle":"","family":"Weitschies","given":"W","non-dropping-particle":"","parse-names":false,"suffix":""},{"dropping-particle":"","family":"Brodkorb","given":"A","non-dropping-particle":"","parse-names":false,"suffix":""}],"container-title":"Food &amp; Function","id":"ITEM-1","issue":"6","issued":{"date-parts":[["2014"]]},"page":"1113-1124","publisher":"The Royal Society of Chemistry","title":"A standardised static in vitro digestion method suitable for food – an international consensus","type":"article-journal","volume":"5"},"uris":["http://www.mendeley.com/documents/?uuid=a4e61f08-4046-4f8a-a874-f677bf6fcc22"]}],"mendeley":{"formattedCitation":"(Minekus et al., 2014)","plainTextFormattedCitation":"(Minekus et al., 2014)","previouslyFormattedCitation":"(Minekus et al., 2014)"},"properties":{"noteIndex":0},"schema":"https://github.com/citation-style-language/schema/raw/master/csl-citation.json"}</w:instrText>
      </w:r>
      <w:r w:rsidR="00F65427" w:rsidRPr="007B433D">
        <w:rPr>
          <w:rFonts w:ascii="Helvetica" w:hAnsi="Helvetica" w:cs="Times New Roman"/>
          <w:color w:val="000000" w:themeColor="text1"/>
          <w:sz w:val="22"/>
          <w:szCs w:val="22"/>
          <w:lang w:val="en-US"/>
        </w:rPr>
        <w:fldChar w:fldCharType="separate"/>
      </w:r>
      <w:r w:rsidR="00F65427" w:rsidRPr="007B433D">
        <w:rPr>
          <w:rFonts w:ascii="Helvetica" w:hAnsi="Helvetica" w:cs="Times New Roman"/>
          <w:noProof/>
          <w:color w:val="000000" w:themeColor="text1"/>
          <w:sz w:val="22"/>
          <w:szCs w:val="22"/>
          <w:lang w:val="en-US"/>
        </w:rPr>
        <w:t>(Minekus et al., 2014)</w:t>
      </w:r>
      <w:r w:rsidR="00F65427" w:rsidRPr="007B433D">
        <w:rPr>
          <w:rFonts w:ascii="Helvetica" w:hAnsi="Helvetica" w:cs="Times New Roman"/>
          <w:color w:val="000000" w:themeColor="text1"/>
          <w:sz w:val="22"/>
          <w:szCs w:val="22"/>
          <w:lang w:val="en-US"/>
        </w:rPr>
        <w:fldChar w:fldCharType="end"/>
      </w:r>
      <w:r w:rsidRPr="007B433D">
        <w:rPr>
          <w:rFonts w:ascii="Helvetica" w:hAnsi="Helvetica" w:cs="Times New Roman"/>
          <w:color w:val="000000" w:themeColor="text1"/>
          <w:sz w:val="22"/>
          <w:szCs w:val="22"/>
          <w:lang w:val="en-US"/>
        </w:rPr>
        <w:t xml:space="preserve"> with some adaptations in the protocol</w:t>
      </w:r>
      <w:r w:rsidR="00F65427" w:rsidRPr="007B433D">
        <w:rPr>
          <w:rFonts w:ascii="Helvetica" w:hAnsi="Helvetica" w:cs="Times New Roman"/>
          <w:color w:val="000000" w:themeColor="text1"/>
          <w:sz w:val="22"/>
          <w:szCs w:val="22"/>
          <w:lang w:val="en-US"/>
        </w:rPr>
        <w:t xml:space="preserve"> as previously explained in </w:t>
      </w:r>
      <w:r w:rsidR="00F65427" w:rsidRPr="007B433D">
        <w:rPr>
          <w:rFonts w:ascii="Helvetica" w:hAnsi="Helvetica" w:cs="Times New Roman"/>
          <w:color w:val="000000" w:themeColor="text1"/>
          <w:sz w:val="22"/>
          <w:szCs w:val="22"/>
          <w:lang w:val="en-US"/>
        </w:rPr>
        <w:fldChar w:fldCharType="begin" w:fldLock="1"/>
      </w:r>
      <w:r w:rsidR="00590740">
        <w:rPr>
          <w:rFonts w:ascii="Helvetica" w:hAnsi="Helvetica" w:cs="Times New Roman"/>
          <w:color w:val="000000" w:themeColor="text1"/>
          <w:sz w:val="22"/>
          <w:szCs w:val="22"/>
          <w:lang w:val="en-US"/>
        </w:rPr>
        <w:instrText>ADDIN CSL_CITATION {"citationItems":[{"id":"ITEM-1","itemData":{"DOI":"10.3390/nu9090941","ISSN":"20726643","PMID":"28846600","abstract":"Low temperature long time (LTLT) sous-vide cooking may modify meat proteins in a way that could promote satiety. We investigated the effects of (1) cooking method (LTLT 58 °C vs. oven 160 °C), (2) LTLT holding time (17 h vs. 72 min), and (3) pork structure, LTLT 58 °C for 17 h (minced vs. roast) on appetite regulation and in vitro protein digestibility. In a cross-over study, 37 healthy men consumed four meals containing pork: LTLT-cooked roast, 58 °C, 72 min; LTLT-cooked roast, 58 °C, 17 h; and, oven-cooked roast, 160 °C to a core temperature of 58 °C and LTLT-cooked minced patties, 58 °C, 17 h. Ad libitum energy intake (EI) after three hours was the primary endpoint. Moreover, subjective appetite sensations were assessed. Protein digestibility was determined in an in vitro simulated digestion model. Ad libitum EI did not differ between the meals. Furthermore, appetite ratings were not clearly affected. LTLT cooking for 72 min increased the proteolytic rate in the early gastric phase during digestion as compared to LTLT cooking for 17 h or oven cooking. In conclusion, LTLT cooking, LTLT holding time, and pork structure did not affect ad libitum EI. However, LTLT cooking at 58 °C for 72 min seemed to enhance in vitro protein digestibility.","author":[{"dropping-particle":"","family":"Kehlet","given":"Ursula","non-dropping-particle":"","parse-names":false,"suffix":""},{"dropping-particle":"","family":"Mitra","given":"Bhaskar","non-dropping-particle":"","parse-names":false,"suffix":""},{"dropping-particle":"","family":"Ruiz-Carrascal","given":"Jorge","non-dropping-particle":"","parse-names":false,"suffix":""},{"dropping-particle":"","family":"Raben","given":"Anne","non-dropping-particle":"","parse-names":false,"suffix":""},{"dropping-particle":"","family":"Aaslyng","given":"Margit D.","non-dropping-particle":"","parse-names":false,"suffix":""}],"container-title":"Nutrients","id":"ITEM-1","issue":"9","issued":{"date-parts":[["2017"]]},"title":"The satiating properties of pork are not affected by cooking methods, sousvide holding time or mincing in healthy men—a randomized cross-over meal test study","type":"article-journal","volume":"9"},"uris":["http://www.mendeley.com/documents/?uuid=cb445a45-b3d9-4609-a984-68b296ef7ad3"]}],"mendeley":{"formattedCitation":"(Kehlet et al., 2017)","manualFormatting":"Kehlet et al., (2017)","plainTextFormattedCitation":"(Kehlet et al., 2017)","previouslyFormattedCitation":"(Kehlet et al., 2017)"},"properties":{"noteIndex":0},"schema":"https://github.com/citation-style-language/schema/raw/master/csl-citation.json"}</w:instrText>
      </w:r>
      <w:r w:rsidR="00F65427" w:rsidRPr="007B433D">
        <w:rPr>
          <w:rFonts w:ascii="Helvetica" w:hAnsi="Helvetica" w:cs="Times New Roman"/>
          <w:color w:val="000000" w:themeColor="text1"/>
          <w:sz w:val="22"/>
          <w:szCs w:val="22"/>
          <w:lang w:val="en-US"/>
        </w:rPr>
        <w:fldChar w:fldCharType="separate"/>
      </w:r>
      <w:r w:rsidR="00F65427" w:rsidRPr="007B433D">
        <w:rPr>
          <w:rFonts w:ascii="Helvetica" w:hAnsi="Helvetica" w:cs="Times New Roman"/>
          <w:noProof/>
          <w:color w:val="000000" w:themeColor="text1"/>
          <w:sz w:val="22"/>
          <w:szCs w:val="22"/>
          <w:lang w:val="en-US"/>
        </w:rPr>
        <w:t>Kehlet et al., (2017)</w:t>
      </w:r>
      <w:r w:rsidR="00F65427" w:rsidRPr="007B433D">
        <w:rPr>
          <w:rFonts w:ascii="Helvetica" w:hAnsi="Helvetica" w:cs="Times New Roman"/>
          <w:color w:val="000000" w:themeColor="text1"/>
          <w:sz w:val="22"/>
          <w:szCs w:val="22"/>
          <w:lang w:val="en-US"/>
        </w:rPr>
        <w:fldChar w:fldCharType="end"/>
      </w:r>
      <w:r w:rsidRPr="007B433D">
        <w:rPr>
          <w:rFonts w:ascii="Helvetica" w:hAnsi="Helvetica" w:cs="Times New Roman"/>
          <w:color w:val="000000" w:themeColor="text1"/>
          <w:sz w:val="22"/>
          <w:szCs w:val="22"/>
          <w:lang w:val="en-US"/>
        </w:rPr>
        <w:t xml:space="preserve">. </w:t>
      </w:r>
      <w:r w:rsidR="00534730" w:rsidRPr="007B433D">
        <w:rPr>
          <w:rFonts w:ascii="Helvetica" w:hAnsi="Helvetica" w:cs="Times New Roman"/>
          <w:color w:val="000000" w:themeColor="text1"/>
          <w:sz w:val="22"/>
          <w:szCs w:val="22"/>
          <w:lang w:val="en-US"/>
        </w:rPr>
        <w:t xml:space="preserve">From each cooking treatment, 7 different samples (corresponding to 7 different animals, as explained in the experimental design) were run in duplicates. </w:t>
      </w:r>
      <w:r w:rsidR="007D60FE" w:rsidRPr="007B433D">
        <w:rPr>
          <w:rFonts w:ascii="Helvetica" w:hAnsi="Helvetica" w:cs="Times New Roman"/>
          <w:color w:val="000000" w:themeColor="text1"/>
          <w:sz w:val="22"/>
          <w:szCs w:val="22"/>
          <w:lang w:val="en-US"/>
        </w:rPr>
        <w:t>F</w:t>
      </w:r>
      <w:r w:rsidRPr="007B433D">
        <w:rPr>
          <w:rFonts w:ascii="Helvetica" w:hAnsi="Helvetica" w:cs="Times New Roman"/>
          <w:color w:val="000000" w:themeColor="text1"/>
          <w:sz w:val="22"/>
          <w:szCs w:val="22"/>
          <w:lang w:val="en-US"/>
        </w:rPr>
        <w:t xml:space="preserve">rozen meat samples were </w:t>
      </w:r>
      <w:r w:rsidR="006A1D70" w:rsidRPr="007B433D">
        <w:rPr>
          <w:rFonts w:ascii="Helvetica" w:hAnsi="Helvetica" w:cs="Times New Roman"/>
          <w:color w:val="000000" w:themeColor="text1"/>
          <w:sz w:val="22"/>
          <w:szCs w:val="22"/>
          <w:lang w:val="en-US"/>
        </w:rPr>
        <w:t xml:space="preserve">minced </w:t>
      </w:r>
      <w:r w:rsidR="007D60FE" w:rsidRPr="007B433D">
        <w:rPr>
          <w:rFonts w:ascii="Helvetica" w:hAnsi="Helvetica" w:cs="Times New Roman"/>
          <w:color w:val="000000" w:themeColor="text1"/>
          <w:sz w:val="22"/>
          <w:szCs w:val="22"/>
          <w:lang w:val="en-US"/>
        </w:rPr>
        <w:t xml:space="preserve">with a coffee grinder </w:t>
      </w:r>
      <w:r w:rsidRPr="007B433D">
        <w:rPr>
          <w:rFonts w:ascii="Helvetica" w:hAnsi="Helvetica" w:cs="Times New Roman"/>
          <w:color w:val="000000" w:themeColor="text1"/>
          <w:sz w:val="22"/>
          <w:szCs w:val="22"/>
          <w:lang w:val="en-US"/>
        </w:rPr>
        <w:t>for 30 sec</w:t>
      </w:r>
      <w:r w:rsidR="007D60FE" w:rsidRPr="007B433D">
        <w:rPr>
          <w:rFonts w:ascii="Helvetica" w:hAnsi="Helvetica" w:cs="Times New Roman"/>
          <w:color w:val="000000" w:themeColor="text1"/>
          <w:sz w:val="22"/>
          <w:szCs w:val="22"/>
          <w:lang w:val="en-US"/>
        </w:rPr>
        <w:t xml:space="preserve">s, and </w:t>
      </w:r>
      <w:r w:rsidRPr="007B433D">
        <w:rPr>
          <w:rFonts w:ascii="Helvetica" w:hAnsi="Helvetica" w:cs="Times New Roman"/>
          <w:color w:val="000000" w:themeColor="text1"/>
          <w:sz w:val="22"/>
          <w:szCs w:val="22"/>
          <w:lang w:val="en-US"/>
        </w:rPr>
        <w:t xml:space="preserve">2 g were homogenized </w:t>
      </w:r>
      <w:r w:rsidR="007D60FE" w:rsidRPr="007B433D">
        <w:rPr>
          <w:rFonts w:ascii="Helvetica" w:hAnsi="Helvetica" w:cs="Times New Roman"/>
          <w:color w:val="000000" w:themeColor="text1"/>
          <w:sz w:val="22"/>
          <w:szCs w:val="22"/>
          <w:lang w:val="en-US"/>
        </w:rPr>
        <w:t xml:space="preserve">with an </w:t>
      </w:r>
      <w:r w:rsidR="001545C3" w:rsidRPr="007B433D">
        <w:rPr>
          <w:rFonts w:ascii="Helvetica" w:hAnsi="Helvetica" w:cs="Times New Roman"/>
          <w:color w:val="000000" w:themeColor="text1"/>
          <w:sz w:val="22"/>
          <w:szCs w:val="22"/>
          <w:lang w:val="en-US"/>
        </w:rPr>
        <w:t xml:space="preserve">Ultra </w:t>
      </w:r>
      <w:proofErr w:type="spellStart"/>
      <w:r w:rsidR="001545C3" w:rsidRPr="007B433D">
        <w:rPr>
          <w:rFonts w:ascii="Helvetica" w:hAnsi="Helvetica" w:cs="Times New Roman"/>
          <w:color w:val="000000" w:themeColor="text1"/>
          <w:sz w:val="22"/>
          <w:szCs w:val="22"/>
          <w:lang w:val="en-US"/>
        </w:rPr>
        <w:t>Tu</w:t>
      </w:r>
      <w:r w:rsidRPr="007B433D">
        <w:rPr>
          <w:rFonts w:ascii="Helvetica" w:hAnsi="Helvetica" w:cs="Times New Roman"/>
          <w:color w:val="000000" w:themeColor="text1"/>
          <w:sz w:val="22"/>
          <w:szCs w:val="22"/>
          <w:lang w:val="en-US"/>
        </w:rPr>
        <w:t>rrax</w:t>
      </w:r>
      <w:proofErr w:type="spellEnd"/>
      <w:r w:rsidRPr="007B433D">
        <w:rPr>
          <w:rFonts w:ascii="Helvetica" w:hAnsi="Helvetica" w:cs="Times New Roman"/>
          <w:color w:val="000000" w:themeColor="text1"/>
          <w:sz w:val="22"/>
          <w:szCs w:val="22"/>
          <w:lang w:val="en-US"/>
        </w:rPr>
        <w:t xml:space="preserve"> T25 in 20 mL of 0.01 M </w:t>
      </w:r>
      <w:r w:rsidR="00C82B34" w:rsidRPr="007B433D">
        <w:rPr>
          <w:rFonts w:ascii="Helvetica" w:hAnsi="Helvetica" w:cs="Times New Roman"/>
          <w:color w:val="000000" w:themeColor="text1"/>
          <w:sz w:val="22"/>
          <w:szCs w:val="22"/>
          <w:lang w:val="en-US"/>
        </w:rPr>
        <w:t>phosphate buffer (pH = 7.4)</w:t>
      </w:r>
      <w:r w:rsidRPr="007B433D">
        <w:rPr>
          <w:rFonts w:ascii="Helvetica" w:hAnsi="Helvetica" w:cs="Times New Roman"/>
          <w:color w:val="000000" w:themeColor="text1"/>
          <w:sz w:val="22"/>
          <w:szCs w:val="22"/>
          <w:lang w:val="en-US"/>
        </w:rPr>
        <w:t xml:space="preserve"> for 30 sec with a </w:t>
      </w:r>
      <w:r w:rsidR="009948F9" w:rsidRPr="007B433D">
        <w:rPr>
          <w:rFonts w:ascii="Helvetica" w:hAnsi="Helvetica" w:cs="Times New Roman"/>
          <w:color w:val="000000" w:themeColor="text1"/>
          <w:sz w:val="22"/>
          <w:szCs w:val="22"/>
          <w:lang w:val="en-US"/>
        </w:rPr>
        <w:t>speed of 20,</w:t>
      </w:r>
      <w:r w:rsidRPr="007B433D">
        <w:rPr>
          <w:rFonts w:ascii="Helvetica" w:hAnsi="Helvetica" w:cs="Times New Roman"/>
          <w:color w:val="000000" w:themeColor="text1"/>
          <w:sz w:val="22"/>
          <w:szCs w:val="22"/>
          <w:lang w:val="en-US"/>
        </w:rPr>
        <w:t>500 rpm. Sample p</w:t>
      </w:r>
      <w:r w:rsidRPr="007B433D">
        <w:rPr>
          <w:rFonts w:ascii="Helvetica" w:eastAsia="Times New Roman" w:hAnsi="Helvetica" w:cs="Times New Roman"/>
          <w:color w:val="000000" w:themeColor="text1"/>
          <w:sz w:val="22"/>
          <w:szCs w:val="22"/>
          <w:lang w:val="en-US" w:eastAsia="da-DK"/>
        </w:rPr>
        <w:t xml:space="preserve">rotein concentration was measured as mentioned above and </w:t>
      </w:r>
      <w:r w:rsidR="007D60FE" w:rsidRPr="007B433D">
        <w:rPr>
          <w:rFonts w:ascii="Helvetica" w:eastAsia="Times New Roman" w:hAnsi="Helvetica" w:cs="Times New Roman"/>
          <w:color w:val="000000" w:themeColor="text1"/>
          <w:sz w:val="22"/>
          <w:szCs w:val="22"/>
          <w:lang w:val="en-US" w:eastAsia="da-DK"/>
        </w:rPr>
        <w:t xml:space="preserve">the solutions were further </w:t>
      </w:r>
      <w:r w:rsidRPr="007B433D">
        <w:rPr>
          <w:rFonts w:ascii="Helvetica" w:eastAsia="Times New Roman" w:hAnsi="Helvetica" w:cs="Times New Roman"/>
          <w:color w:val="000000" w:themeColor="text1"/>
          <w:sz w:val="22"/>
          <w:szCs w:val="22"/>
          <w:lang w:val="en-US" w:eastAsia="da-DK"/>
        </w:rPr>
        <w:t>diluted to 1 mg/mL</w:t>
      </w:r>
      <w:r w:rsidR="007D60FE" w:rsidRPr="007B433D">
        <w:rPr>
          <w:rFonts w:ascii="Helvetica" w:eastAsia="Times New Roman" w:hAnsi="Helvetica" w:cs="Times New Roman"/>
          <w:color w:val="000000" w:themeColor="text1"/>
          <w:sz w:val="22"/>
          <w:szCs w:val="22"/>
          <w:lang w:val="en-US" w:eastAsia="da-DK"/>
        </w:rPr>
        <w:t xml:space="preserve"> proteins</w:t>
      </w:r>
      <w:r w:rsidRPr="007B433D">
        <w:rPr>
          <w:rFonts w:ascii="Helvetica" w:eastAsia="Times New Roman" w:hAnsi="Helvetica" w:cs="Times New Roman"/>
          <w:color w:val="000000" w:themeColor="text1"/>
          <w:sz w:val="22"/>
          <w:szCs w:val="22"/>
          <w:lang w:val="en-US" w:eastAsia="da-DK"/>
        </w:rPr>
        <w:t>.</w:t>
      </w:r>
    </w:p>
    <w:p w14:paraId="67FF3AF0" w14:textId="77777777" w:rsidR="00DA0048" w:rsidRPr="007B433D" w:rsidRDefault="00DA0048" w:rsidP="00C87D76">
      <w:pPr>
        <w:pStyle w:val="Prrafodelista"/>
        <w:numPr>
          <w:ilvl w:val="2"/>
          <w:numId w:val="11"/>
        </w:numPr>
        <w:shd w:val="clear" w:color="auto" w:fill="FFFFFF"/>
        <w:spacing w:after="0" w:line="480" w:lineRule="auto"/>
        <w:jc w:val="both"/>
        <w:rPr>
          <w:rFonts w:ascii="Helvetica" w:eastAsia="Times New Roman" w:hAnsi="Helvetica" w:cs="Times New Roman"/>
          <w:i/>
          <w:color w:val="000000" w:themeColor="text1"/>
          <w:lang w:val="en-US" w:eastAsia="da-DK"/>
        </w:rPr>
      </w:pPr>
      <w:r w:rsidRPr="007B433D">
        <w:rPr>
          <w:rFonts w:ascii="Helvetica" w:eastAsia="Times New Roman" w:hAnsi="Helvetica" w:cs="Times New Roman"/>
          <w:i/>
          <w:color w:val="000000" w:themeColor="text1"/>
          <w:lang w:val="en-US" w:eastAsia="da-DK"/>
        </w:rPr>
        <w:t>Gastric Phase</w:t>
      </w:r>
    </w:p>
    <w:p w14:paraId="45850485" w14:textId="41DA5D0D" w:rsidR="00DA0048" w:rsidRPr="0038540C" w:rsidRDefault="00DA0048" w:rsidP="0038540C">
      <w:pPr>
        <w:shd w:val="clear" w:color="auto" w:fill="FFFFFF"/>
        <w:spacing w:after="0" w:line="480" w:lineRule="auto"/>
        <w:jc w:val="both"/>
        <w:rPr>
          <w:rFonts w:ascii="Helvetica" w:hAnsi="Helvetica" w:cs="Times New Roman"/>
          <w:color w:val="FF0000"/>
          <w:lang w:val="en-US"/>
        </w:rPr>
      </w:pPr>
      <w:r w:rsidRPr="007B433D">
        <w:rPr>
          <w:rFonts w:ascii="Helvetica" w:eastAsia="Times New Roman" w:hAnsi="Helvetica" w:cs="Times New Roman"/>
          <w:color w:val="000000" w:themeColor="text1"/>
          <w:lang w:val="en-US" w:eastAsia="da-DK"/>
        </w:rPr>
        <w:t>10 mL of</w:t>
      </w:r>
      <w:r w:rsidR="00AC0DFC" w:rsidRPr="007B433D">
        <w:rPr>
          <w:rFonts w:ascii="Helvetica" w:eastAsia="Times New Roman" w:hAnsi="Helvetica" w:cs="Times New Roman"/>
          <w:color w:val="000000" w:themeColor="text1"/>
          <w:lang w:val="en-US" w:eastAsia="da-DK"/>
        </w:rPr>
        <w:t xml:space="preserve"> the diluted meat homogenate were</w:t>
      </w:r>
      <w:r w:rsidRPr="007B433D">
        <w:rPr>
          <w:rFonts w:ascii="Helvetica" w:eastAsia="Times New Roman" w:hAnsi="Helvetica" w:cs="Times New Roman"/>
          <w:color w:val="000000" w:themeColor="text1"/>
          <w:lang w:val="en-US" w:eastAsia="da-DK"/>
        </w:rPr>
        <w:t xml:space="preserve"> mixed with 7.5 mL of simulated gastric fluid (SGF Electrolyte Stock Solution) in a 50 mL glass beaker</w:t>
      </w:r>
      <w:r w:rsidR="00D52456" w:rsidRPr="007B433D">
        <w:rPr>
          <w:rFonts w:ascii="Helvetica" w:eastAsia="Times New Roman" w:hAnsi="Helvetica" w:cs="Times New Roman"/>
          <w:color w:val="000000" w:themeColor="text1"/>
          <w:lang w:val="en-US" w:eastAsia="da-DK"/>
        </w:rPr>
        <w:t xml:space="preserve">, and </w:t>
      </w:r>
      <w:r w:rsidR="00C82902" w:rsidRPr="007B433D">
        <w:rPr>
          <w:rFonts w:ascii="Helvetica" w:eastAsia="Times New Roman" w:hAnsi="Helvetica" w:cs="Times New Roman"/>
          <w:color w:val="000000" w:themeColor="text1"/>
          <w:lang w:val="en-US" w:eastAsia="da-DK"/>
        </w:rPr>
        <w:t xml:space="preserve">the mix was </w:t>
      </w:r>
      <w:r w:rsidR="00D52456" w:rsidRPr="007B433D">
        <w:rPr>
          <w:rFonts w:ascii="Helvetica" w:eastAsia="Times New Roman" w:hAnsi="Helvetica" w:cs="Times New Roman"/>
          <w:color w:val="000000" w:themeColor="text1"/>
          <w:lang w:val="en-US" w:eastAsia="da-DK"/>
        </w:rPr>
        <w:t>incubated</w:t>
      </w:r>
      <w:r w:rsidRPr="007B433D">
        <w:rPr>
          <w:rFonts w:ascii="Helvetica" w:eastAsia="Times New Roman" w:hAnsi="Helvetica" w:cs="Times New Roman"/>
          <w:color w:val="000000" w:themeColor="text1"/>
          <w:lang w:val="en-US" w:eastAsia="da-DK"/>
        </w:rPr>
        <w:t xml:space="preserve"> in </w:t>
      </w:r>
      <w:r w:rsidR="00D52456" w:rsidRPr="007B433D">
        <w:rPr>
          <w:rFonts w:ascii="Helvetica" w:eastAsia="Times New Roman" w:hAnsi="Helvetica" w:cs="Times New Roman"/>
          <w:color w:val="000000" w:themeColor="text1"/>
          <w:lang w:val="en-US" w:eastAsia="da-DK"/>
        </w:rPr>
        <w:t xml:space="preserve">a </w:t>
      </w:r>
      <w:r w:rsidRPr="007B433D">
        <w:rPr>
          <w:rFonts w:ascii="Helvetica" w:eastAsia="Times New Roman" w:hAnsi="Helvetica" w:cs="Times New Roman"/>
          <w:color w:val="000000" w:themeColor="text1"/>
          <w:lang w:val="en-US" w:eastAsia="da-DK"/>
        </w:rPr>
        <w:t>water</w:t>
      </w:r>
      <w:r w:rsidR="00D52456" w:rsidRPr="007B433D">
        <w:rPr>
          <w:rFonts w:ascii="Helvetica" w:eastAsia="Times New Roman" w:hAnsi="Helvetica" w:cs="Times New Roman"/>
          <w:color w:val="000000" w:themeColor="text1"/>
          <w:lang w:val="en-US" w:eastAsia="da-DK"/>
        </w:rPr>
        <w:t xml:space="preserve"> bath while stirred with a magnetic stirrer.</w:t>
      </w:r>
      <w:r w:rsidRPr="007B433D">
        <w:rPr>
          <w:rFonts w:ascii="Helvetica" w:eastAsia="Times New Roman" w:hAnsi="Helvetica" w:cs="Times New Roman"/>
          <w:color w:val="000000" w:themeColor="text1"/>
          <w:lang w:val="en-US" w:eastAsia="da-DK"/>
        </w:rPr>
        <w:t xml:space="preserve"> All the components in the reaction vessel were preheated to 37° C so that it could resemble the normal body temperature </w:t>
      </w:r>
      <w:r w:rsidR="00D52456" w:rsidRPr="007B433D">
        <w:rPr>
          <w:rFonts w:ascii="Helvetica" w:eastAsia="Times New Roman" w:hAnsi="Helvetica" w:cs="Times New Roman"/>
          <w:color w:val="000000" w:themeColor="text1"/>
          <w:lang w:val="en-US" w:eastAsia="da-DK"/>
        </w:rPr>
        <w:t>from the very first moment</w:t>
      </w:r>
      <w:r w:rsidRPr="007B433D">
        <w:rPr>
          <w:rFonts w:ascii="Helvetica" w:eastAsia="Times New Roman" w:hAnsi="Helvetica" w:cs="Times New Roman"/>
          <w:color w:val="000000" w:themeColor="text1"/>
          <w:lang w:val="en-US" w:eastAsia="da-DK"/>
        </w:rPr>
        <w:t>. To this mixture</w:t>
      </w:r>
      <w:r w:rsidR="00C82902" w:rsidRPr="007B433D">
        <w:rPr>
          <w:rFonts w:ascii="Helvetica" w:eastAsia="Times New Roman" w:hAnsi="Helvetica" w:cs="Times New Roman"/>
          <w:color w:val="000000" w:themeColor="text1"/>
          <w:lang w:val="en-US" w:eastAsia="da-DK"/>
        </w:rPr>
        <w:t>,</w:t>
      </w:r>
      <w:r w:rsidRPr="007B433D">
        <w:rPr>
          <w:rFonts w:ascii="Helvetica" w:eastAsia="Times New Roman" w:hAnsi="Helvetica" w:cs="Times New Roman"/>
          <w:color w:val="000000" w:themeColor="text1"/>
          <w:lang w:val="en-US" w:eastAsia="da-DK"/>
        </w:rPr>
        <w:t xml:space="preserve"> 5 µL of 0.3 M CaCl</w:t>
      </w:r>
      <w:r w:rsidRPr="007B433D">
        <w:rPr>
          <w:rFonts w:ascii="Helvetica" w:eastAsia="Times New Roman" w:hAnsi="Helvetica" w:cs="Times New Roman"/>
          <w:color w:val="000000" w:themeColor="text1"/>
          <w:vertAlign w:val="subscript"/>
          <w:lang w:val="en-US" w:eastAsia="da-DK"/>
        </w:rPr>
        <w:t>2</w:t>
      </w:r>
      <w:r w:rsidRPr="007B433D">
        <w:rPr>
          <w:rFonts w:ascii="Helvetica" w:eastAsia="Times New Roman" w:hAnsi="Helvetica" w:cs="Times New Roman"/>
          <w:color w:val="000000" w:themeColor="text1"/>
          <w:lang w:val="en-US" w:eastAsia="da-DK"/>
        </w:rPr>
        <w:t xml:space="preserve">, 0.2 mL of 1 M HCl and 0.695 µL of Millipore water were added to balance the ionic conductivity and resonate with the micro-environment conditions in the stomach lining. The pH </w:t>
      </w:r>
      <w:r w:rsidR="00C82902" w:rsidRPr="007B433D">
        <w:rPr>
          <w:rFonts w:ascii="Helvetica" w:eastAsia="Times New Roman" w:hAnsi="Helvetica" w:cs="Times New Roman"/>
          <w:color w:val="000000" w:themeColor="text1"/>
          <w:lang w:val="en-US" w:eastAsia="da-DK"/>
        </w:rPr>
        <w:t xml:space="preserve">was </w:t>
      </w:r>
      <w:r w:rsidRPr="007B433D">
        <w:rPr>
          <w:rFonts w:ascii="Helvetica" w:eastAsia="Times New Roman" w:hAnsi="Helvetica" w:cs="Times New Roman"/>
          <w:color w:val="000000" w:themeColor="text1"/>
          <w:lang w:val="en-US" w:eastAsia="da-DK"/>
        </w:rPr>
        <w:t>adjust</w:t>
      </w:r>
      <w:r w:rsidR="00D52456" w:rsidRPr="007B433D">
        <w:rPr>
          <w:rFonts w:ascii="Helvetica" w:eastAsia="Times New Roman" w:hAnsi="Helvetica" w:cs="Times New Roman"/>
          <w:color w:val="000000" w:themeColor="text1"/>
          <w:lang w:val="en-US" w:eastAsia="da-DK"/>
        </w:rPr>
        <w:t>ed</w:t>
      </w:r>
      <w:r w:rsidRPr="007B433D">
        <w:rPr>
          <w:rFonts w:ascii="Helvetica" w:eastAsia="Times New Roman" w:hAnsi="Helvetica" w:cs="Times New Roman"/>
          <w:color w:val="000000" w:themeColor="text1"/>
          <w:lang w:val="en-US" w:eastAsia="da-DK"/>
        </w:rPr>
        <w:t xml:space="preserve"> </w:t>
      </w:r>
      <w:r w:rsidR="00D52456" w:rsidRPr="007B433D">
        <w:rPr>
          <w:rFonts w:ascii="Helvetica" w:eastAsia="Times New Roman" w:hAnsi="Helvetica" w:cs="Times New Roman"/>
          <w:color w:val="000000" w:themeColor="text1"/>
          <w:lang w:val="en-US" w:eastAsia="da-DK"/>
        </w:rPr>
        <w:t xml:space="preserve">to </w:t>
      </w:r>
      <w:r w:rsidRPr="007B433D">
        <w:rPr>
          <w:rFonts w:ascii="Helvetica" w:eastAsia="Times New Roman" w:hAnsi="Helvetica" w:cs="Times New Roman"/>
          <w:color w:val="000000" w:themeColor="text1"/>
          <w:lang w:val="en-US" w:eastAsia="da-DK"/>
        </w:rPr>
        <w:t>3.00 for the activation of pepsin</w:t>
      </w:r>
      <w:r w:rsidR="00D52456" w:rsidRPr="007B433D">
        <w:rPr>
          <w:rFonts w:ascii="Helvetica" w:eastAsia="Times New Roman" w:hAnsi="Helvetica" w:cs="Times New Roman"/>
          <w:color w:val="000000" w:themeColor="text1"/>
          <w:lang w:val="en-US" w:eastAsia="da-DK"/>
        </w:rPr>
        <w:t>, and this was checked regularly (</w:t>
      </w:r>
      <w:proofErr w:type="spellStart"/>
      <w:r w:rsidR="00D52456" w:rsidRPr="007B433D">
        <w:rPr>
          <w:rFonts w:ascii="Helvetica" w:eastAsia="Times New Roman" w:hAnsi="Helvetica" w:cs="Times New Roman"/>
          <w:color w:val="000000" w:themeColor="text1"/>
          <w:lang w:val="en-US" w:eastAsia="da-DK"/>
        </w:rPr>
        <w:t>aprox</w:t>
      </w:r>
      <w:proofErr w:type="spellEnd"/>
      <w:r w:rsidR="00D52456" w:rsidRPr="007B433D">
        <w:rPr>
          <w:rFonts w:ascii="Helvetica" w:eastAsia="Times New Roman" w:hAnsi="Helvetica" w:cs="Times New Roman"/>
          <w:color w:val="000000" w:themeColor="text1"/>
          <w:lang w:val="en-US" w:eastAsia="da-DK"/>
        </w:rPr>
        <w:t>. every 2 mins)</w:t>
      </w:r>
      <w:r w:rsidRPr="007B433D">
        <w:rPr>
          <w:rFonts w:ascii="Helvetica" w:eastAsia="Times New Roman" w:hAnsi="Helvetica" w:cs="Times New Roman"/>
          <w:color w:val="000000" w:themeColor="text1"/>
          <w:lang w:val="en-US" w:eastAsia="da-DK"/>
        </w:rPr>
        <w:t xml:space="preserve">. 1.6 mL of gastric pepsin (2000 U/mL, EC 3.4.23.1) was then added to </w:t>
      </w:r>
      <w:r w:rsidR="00D52456" w:rsidRPr="007B433D">
        <w:rPr>
          <w:rFonts w:ascii="Helvetica" w:eastAsia="Times New Roman" w:hAnsi="Helvetica" w:cs="Times New Roman"/>
          <w:color w:val="000000" w:themeColor="text1"/>
          <w:lang w:val="en-US" w:eastAsia="da-DK"/>
        </w:rPr>
        <w:t>achieve</w:t>
      </w:r>
      <w:r w:rsidRPr="007B433D">
        <w:rPr>
          <w:rFonts w:ascii="Helvetica" w:eastAsia="Times New Roman" w:hAnsi="Helvetica" w:cs="Times New Roman"/>
          <w:color w:val="000000" w:themeColor="text1"/>
          <w:lang w:val="en-US" w:eastAsia="da-DK"/>
        </w:rPr>
        <w:t xml:space="preserve"> a final volume of 20 </w:t>
      </w:r>
      <w:proofErr w:type="spellStart"/>
      <w:r w:rsidRPr="007B433D">
        <w:rPr>
          <w:rFonts w:ascii="Helvetica" w:eastAsia="Times New Roman" w:hAnsi="Helvetica" w:cs="Times New Roman"/>
          <w:color w:val="000000" w:themeColor="text1"/>
          <w:lang w:val="en-US" w:eastAsia="da-DK"/>
        </w:rPr>
        <w:t>mL.</w:t>
      </w:r>
      <w:proofErr w:type="spellEnd"/>
      <w:r w:rsidRPr="007B433D">
        <w:rPr>
          <w:rFonts w:ascii="Helvetica" w:eastAsia="Times New Roman" w:hAnsi="Helvetica" w:cs="Times New Roman"/>
          <w:color w:val="000000" w:themeColor="text1"/>
          <w:lang w:val="en-US" w:eastAsia="da-DK"/>
        </w:rPr>
        <w:t xml:space="preserve"> After the initiation of the reaction, termination and protein precipitation procedures were evaluated according to </w:t>
      </w:r>
      <w:r w:rsidRPr="007B433D">
        <w:rPr>
          <w:rFonts w:ascii="Helvetica" w:eastAsia="Times New Roman" w:hAnsi="Helvetica" w:cs="Times New Roman"/>
          <w:color w:val="000000" w:themeColor="text1"/>
          <w:lang w:val="en-US" w:eastAsia="da-DK"/>
        </w:rPr>
        <w:fldChar w:fldCharType="begin" w:fldLock="1"/>
      </w:r>
      <w:r w:rsidR="00590740">
        <w:rPr>
          <w:rFonts w:ascii="Helvetica" w:eastAsia="Times New Roman" w:hAnsi="Helvetica" w:cs="Times New Roman"/>
          <w:color w:val="000000" w:themeColor="text1"/>
          <w:lang w:val="en-US" w:eastAsia="da-DK"/>
        </w:rPr>
        <w:instrText>ADDIN CSL_CITATION {"citationItems":[{"id":"ITEM-1","itemData":{"DOI":"10.1021/jf205280y","ISBN":"0021-8561","ISSN":"00218561","PMID":"22335241","abstract":"The present study aimed to evaluate the digestion rate and nutritional quality of pig muscle proteins in relation to different meat processes (aging, mincing, and cooking). Under our experimental conditions, aging and mincing had little impact on protein digestion. Heat treatments had different temperature-dependent effects on the meat protein digestion rate and degradation potential. At 70 °C, the proteins underwent denaturation that enhanced the speed of pepsin digestion by increasing enzyme accessibility to protein cleavage sites. Above 100 °C, oxidation-related protein aggregation slowed pepsin digestion but improved meat protein overall digestibility. The digestion parameters defined here open new insights on the dynamics governing the in vitro digestion of meat protein. However, the effect of cooking temperature on protein digestion observed in vitro needs to be confirmed in vivo.","author":[{"dropping-particle":"","family":"Bax","given":"Marie Laure","non-dropping-particle":"","parse-names":false,"suffix":""},{"dropping-particle":"","family":"Aubry","given":"Laurent","non-dropping-particle":"","parse-names":false,"suffix":""},{"dropping-particle":"","family":"Ferreira","given":"Claude","non-dropping-particle":"","parse-names":false,"suffix":""},{"dropping-particle":"","family":"Daudin","given":"Jean Dominique","non-dropping-particle":"","parse-names":false,"suffix":""},{"dropping-particle":"","family":"Gatellier","given":"Philippe","non-dropping-particle":"","parse-names":false,"suffix":""},{"dropping-particle":"","family":"Rémond","given":"Didier","non-dropping-particle":"","parse-names":false,"suffix":""},{"dropping-particle":"","family":"Santé-Lhoutellier","given":"Véronique","non-dropping-particle":"","parse-names":false,"suffix":""}],"container-title":"Journal of Agricultural and Food Chemistry","id":"ITEM-1","issue":"10","issued":{"date-parts":[["2012"]]},"page":"2569-2576","title":"Cooking temperature is a key determinant of in vitro meat protein digestion rate: Investigation of underlying mechanisms","type":"article-journal","volume":"60"},"uris":["http://www.mendeley.com/documents/?uuid=32c4e2ef-0716-4fb7-95e4-402e957d0b42"]},{"id":"ITEM-2","itemData":{"DOI":"10.1016/j.foodchem.2011.04.101","ISBN":"0309-1740","ISSN":"03088146","PMID":"21353394","abstract":"The physicochemical changes of myofibrillar proteins, especially oxidation behaviour, were measured to determine their mechanism of action on in vitro protein digestibility during Cantonese sausage processing. The results indicated that the carbonyl level significantly increased (p &lt; 0.05) during the process. The SH group level decreased, while S-S group level increased gradually. Protein aggregation was induced by oxidation and heat treatment. Result from Fourier transform infrared (FTIR) spectroscopy confirmed protein aggregation occurred. The analysis of in vitro digestibility showed a highly significant (p &lt; 0.05) correlation between pepsin activity and carbonyl group formation, S-S group level, protein surface hydrophobicity, D 4,3. A negative and highly significant correlation between trypsin, ??-chymotrypsin activity and carbonyl group formation was measured, while no significant correlation with S-S groups, protein surface hydrophobicity, D 4,3 was observed. It indicated that not only protein oxidation and aggregation but also degradation by pepsin would influence proteolysis with trypsin and ??-chymotrypsin. ?? 2011 Elsevier Ltd. All rights reserved.","author":[{"dropping-particle":"","family":"Sun","given":"Weizheng","non-dropping-particle":"","parse-names":false,"suffix":""},{"dropping-particle":"","family":"Zhou","given":"Feibai","non-dropping-particle":"","parse-names":false,"suffix":""},{"dropping-particle":"","family":"Zhao","given":"Mouming","non-dropping-particle":"","parse-names":false,"suffix":""},{"dropping-particle":"","family":"Yang","given":"Bao","non-dropping-particle":"","parse-names":false,"suffix":""},{"dropping-particle":"","family":"Cui","given":"Chun","non-dropping-particle":"","parse-names":false,"suffix":""}],"container-title":"Food Chemistry","id":"ITEM-2","issue":"2","issued":{"date-parts":[["2011"]]},"page":"472-478","publisher":"Elsevier Ltd","title":"Physicochemical changes of myofibrillar proteins during processing of Cantonese sausage in relation to their aggregation behaviour and in vitro digestibility","type":"article-journal","volume":"129"},"uris":["http://www.mendeley.com/documents/?uuid=d08f93cb-a09d-4b12-aeb7-62c491b90544"]}],"mendeley":{"formattedCitation":"(Bax et al., 2012; Sun et al., 2011)","plainTextFormattedCitation":"(Bax et al., 2012; Sun et al., 2011)","previouslyFormattedCitation":"(Bax et al., 2012; Sun et al., 2011)"},"properties":{"noteIndex":0},"schema":"https://github.com/citation-style-language/schema/raw/master/csl-citation.json"}</w:instrText>
      </w:r>
      <w:r w:rsidRPr="007B433D">
        <w:rPr>
          <w:rFonts w:ascii="Helvetica" w:eastAsia="Times New Roman" w:hAnsi="Helvetica" w:cs="Times New Roman"/>
          <w:color w:val="000000" w:themeColor="text1"/>
          <w:lang w:val="en-US" w:eastAsia="da-DK"/>
        </w:rPr>
        <w:fldChar w:fldCharType="separate"/>
      </w:r>
      <w:r w:rsidR="00590740" w:rsidRPr="00590740">
        <w:rPr>
          <w:rFonts w:ascii="Helvetica" w:eastAsia="Times New Roman" w:hAnsi="Helvetica" w:cs="Times New Roman"/>
          <w:noProof/>
          <w:color w:val="000000" w:themeColor="text1"/>
          <w:lang w:val="en-US" w:eastAsia="da-DK"/>
        </w:rPr>
        <w:t>(Bax et al., 2012; Sun et al., 2011)</w:t>
      </w:r>
      <w:r w:rsidRPr="007B433D">
        <w:rPr>
          <w:rFonts w:ascii="Helvetica" w:eastAsia="Times New Roman" w:hAnsi="Helvetica" w:cs="Times New Roman"/>
          <w:color w:val="000000" w:themeColor="text1"/>
          <w:lang w:val="en-US" w:eastAsia="da-DK"/>
        </w:rPr>
        <w:fldChar w:fldCharType="end"/>
      </w:r>
      <w:r w:rsidRPr="007B433D">
        <w:rPr>
          <w:rFonts w:ascii="Helvetica" w:eastAsia="Times New Roman" w:hAnsi="Helvetica" w:cs="Times New Roman"/>
          <w:color w:val="000000" w:themeColor="text1"/>
          <w:lang w:val="en-US" w:eastAsia="da-DK"/>
        </w:rPr>
        <w:t xml:space="preserve"> with subtle adjustments. </w:t>
      </w:r>
      <w:r w:rsidR="001108DF" w:rsidRPr="007B433D">
        <w:rPr>
          <w:rFonts w:ascii="Helvetica" w:eastAsia="Times New Roman" w:hAnsi="Helvetica" w:cs="Times New Roman"/>
          <w:color w:val="000000" w:themeColor="text1"/>
          <w:lang w:val="en-US" w:eastAsia="da-DK"/>
        </w:rPr>
        <w:t xml:space="preserve">The progression of protein digestion was checked at </w:t>
      </w:r>
      <w:r w:rsidRPr="007B433D">
        <w:rPr>
          <w:rFonts w:ascii="Helvetica" w:eastAsia="Times New Roman" w:hAnsi="Helvetica" w:cs="Times New Roman"/>
          <w:color w:val="000000" w:themeColor="text1"/>
          <w:lang w:val="en-US" w:eastAsia="da-DK"/>
        </w:rPr>
        <w:t>various time points</w:t>
      </w:r>
      <w:r w:rsidR="001108DF" w:rsidRPr="007B433D">
        <w:rPr>
          <w:rFonts w:ascii="Helvetica" w:eastAsia="Times New Roman" w:hAnsi="Helvetica" w:cs="Times New Roman"/>
          <w:color w:val="000000" w:themeColor="text1"/>
          <w:lang w:val="en-US" w:eastAsia="da-DK"/>
        </w:rPr>
        <w:t>:</w:t>
      </w:r>
      <w:r w:rsidRPr="007B433D">
        <w:rPr>
          <w:rFonts w:ascii="Helvetica" w:eastAsia="Times New Roman" w:hAnsi="Helvetica" w:cs="Times New Roman"/>
          <w:color w:val="000000" w:themeColor="text1"/>
          <w:lang w:val="en-US" w:eastAsia="da-DK"/>
        </w:rPr>
        <w:t xml:space="preserve"> 0, 10, 20, 30 and 60 min. (0 point here means the time immediately after addition of the enzyme). </w:t>
      </w:r>
      <w:r w:rsidR="00C82902" w:rsidRPr="007B433D">
        <w:rPr>
          <w:rFonts w:ascii="Helvetica" w:eastAsia="Times New Roman" w:hAnsi="Helvetica" w:cs="Times New Roman"/>
          <w:color w:val="000000" w:themeColor="text1"/>
          <w:lang w:val="en-US" w:eastAsia="da-DK"/>
        </w:rPr>
        <w:t xml:space="preserve">An aliquot of </w:t>
      </w:r>
      <w:r w:rsidRPr="007B433D">
        <w:rPr>
          <w:rFonts w:ascii="Helvetica" w:eastAsia="Times New Roman" w:hAnsi="Helvetica" w:cs="Times New Roman"/>
          <w:color w:val="000000" w:themeColor="text1"/>
          <w:lang w:val="en-US" w:eastAsia="da-DK"/>
        </w:rPr>
        <w:t xml:space="preserve">400 µL of the </w:t>
      </w:r>
      <w:r w:rsidR="00C82902" w:rsidRPr="007B433D">
        <w:rPr>
          <w:rFonts w:ascii="Helvetica" w:eastAsia="Times New Roman" w:hAnsi="Helvetica" w:cs="Times New Roman"/>
          <w:color w:val="000000" w:themeColor="text1"/>
          <w:lang w:val="en-US" w:eastAsia="da-DK"/>
        </w:rPr>
        <w:t xml:space="preserve">digestion mixture </w:t>
      </w:r>
      <w:r w:rsidRPr="007B433D">
        <w:rPr>
          <w:rFonts w:ascii="Helvetica" w:eastAsia="Times New Roman" w:hAnsi="Helvetica" w:cs="Times New Roman"/>
          <w:color w:val="000000" w:themeColor="text1"/>
          <w:lang w:val="en-US" w:eastAsia="da-DK"/>
        </w:rPr>
        <w:t xml:space="preserve">was taken from each reaction vessel </w:t>
      </w:r>
      <w:r w:rsidR="001108DF" w:rsidRPr="007B433D">
        <w:rPr>
          <w:rFonts w:ascii="Helvetica" w:eastAsia="Times New Roman" w:hAnsi="Helvetica" w:cs="Times New Roman"/>
          <w:color w:val="000000" w:themeColor="text1"/>
          <w:lang w:val="en-US" w:eastAsia="da-DK"/>
        </w:rPr>
        <w:t xml:space="preserve">at each time point </w:t>
      </w:r>
      <w:r w:rsidRPr="007B433D">
        <w:rPr>
          <w:rFonts w:ascii="Helvetica" w:eastAsia="Times New Roman" w:hAnsi="Helvetica" w:cs="Times New Roman"/>
          <w:color w:val="000000" w:themeColor="text1"/>
          <w:lang w:val="en-US" w:eastAsia="da-DK"/>
        </w:rPr>
        <w:t xml:space="preserve">and was </w:t>
      </w:r>
      <w:r w:rsidR="00C82902" w:rsidRPr="007B433D">
        <w:rPr>
          <w:rFonts w:ascii="Helvetica" w:eastAsia="Times New Roman" w:hAnsi="Helvetica" w:cs="Times New Roman"/>
          <w:color w:val="000000" w:themeColor="text1"/>
          <w:lang w:val="en-US" w:eastAsia="da-DK"/>
        </w:rPr>
        <w:t xml:space="preserve">immediately </w:t>
      </w:r>
      <w:r w:rsidRPr="007B433D">
        <w:rPr>
          <w:rFonts w:ascii="Helvetica" w:eastAsia="Times New Roman" w:hAnsi="Helvetica" w:cs="Times New Roman"/>
          <w:color w:val="000000" w:themeColor="text1"/>
          <w:lang w:val="en-US" w:eastAsia="da-DK"/>
        </w:rPr>
        <w:t xml:space="preserve">mixed with 800 µL of 20 % </w:t>
      </w:r>
      <w:r w:rsidR="001108DF" w:rsidRPr="007B433D">
        <w:rPr>
          <w:rFonts w:ascii="Helvetica" w:eastAsia="Times New Roman" w:hAnsi="Helvetica" w:cs="Times New Roman"/>
          <w:color w:val="000000" w:themeColor="text1"/>
          <w:lang w:val="en-US" w:eastAsia="da-DK"/>
        </w:rPr>
        <w:t>trichloroacetic acid (TCA, 1.22 N)</w:t>
      </w:r>
      <w:r w:rsidRPr="007B433D">
        <w:rPr>
          <w:rFonts w:ascii="Helvetica" w:eastAsia="Times New Roman" w:hAnsi="Helvetica" w:cs="Times New Roman"/>
          <w:color w:val="000000" w:themeColor="text1"/>
          <w:lang w:val="en-US" w:eastAsia="da-DK"/>
        </w:rPr>
        <w:t xml:space="preserve">. Samples were always placed on ice during the termination reaction. After centrifugation at 10.000g for 15 min at 4° C, 200 µL </w:t>
      </w:r>
      <w:r w:rsidR="00C82902" w:rsidRPr="007B433D">
        <w:rPr>
          <w:rFonts w:ascii="Helvetica" w:eastAsia="Times New Roman" w:hAnsi="Helvetica" w:cs="Times New Roman"/>
          <w:color w:val="000000" w:themeColor="text1"/>
          <w:lang w:val="en-US" w:eastAsia="da-DK"/>
        </w:rPr>
        <w:t xml:space="preserve">of </w:t>
      </w:r>
      <w:r w:rsidR="001108DF" w:rsidRPr="007B433D">
        <w:rPr>
          <w:rFonts w:ascii="Helvetica" w:eastAsia="Times New Roman" w:hAnsi="Helvetica" w:cs="Times New Roman"/>
          <w:color w:val="000000" w:themeColor="text1"/>
          <w:lang w:val="en-US" w:eastAsia="da-DK"/>
        </w:rPr>
        <w:t xml:space="preserve">the supernatant, </w:t>
      </w:r>
      <w:r w:rsidR="001108DF" w:rsidRPr="007B433D">
        <w:rPr>
          <w:rFonts w:ascii="Helvetica" w:eastAsia="Times New Roman" w:hAnsi="Helvetica" w:cs="Times New Roman"/>
          <w:color w:val="000000" w:themeColor="text1"/>
          <w:lang w:val="en-US" w:eastAsia="da-DK"/>
        </w:rPr>
        <w:lastRenderedPageBreak/>
        <w:t xml:space="preserve">containing the hydrolyzed peptide fraction, </w:t>
      </w:r>
      <w:r w:rsidRPr="007B433D">
        <w:rPr>
          <w:rFonts w:ascii="Helvetica" w:eastAsia="Times New Roman" w:hAnsi="Helvetica" w:cs="Times New Roman"/>
          <w:color w:val="000000" w:themeColor="text1"/>
          <w:lang w:val="en-US" w:eastAsia="da-DK"/>
        </w:rPr>
        <w:t xml:space="preserve">was </w:t>
      </w:r>
      <w:proofErr w:type="gramStart"/>
      <w:r w:rsidR="001108DF" w:rsidRPr="007B433D">
        <w:rPr>
          <w:rFonts w:ascii="Helvetica" w:eastAsia="Times New Roman" w:hAnsi="Helvetica" w:cs="Times New Roman"/>
          <w:color w:val="000000" w:themeColor="text1"/>
          <w:lang w:val="en-US" w:eastAsia="da-DK"/>
        </w:rPr>
        <w:t>taken</w:t>
      </w:r>
      <w:proofErr w:type="gramEnd"/>
      <w:r w:rsidR="001108DF" w:rsidRPr="007B433D">
        <w:rPr>
          <w:rFonts w:ascii="Helvetica" w:eastAsia="Times New Roman" w:hAnsi="Helvetica" w:cs="Times New Roman"/>
          <w:color w:val="000000" w:themeColor="text1"/>
          <w:lang w:val="en-US" w:eastAsia="da-DK"/>
        </w:rPr>
        <w:t xml:space="preserve"> and pipetted into a quartz microtiter plate. </w:t>
      </w:r>
      <w:r w:rsidR="0038540C" w:rsidRPr="0038540C">
        <w:rPr>
          <w:rFonts w:ascii="Helvetica" w:eastAsia="Times New Roman" w:hAnsi="Helvetica" w:cs="Times New Roman"/>
          <w:color w:val="FF0000"/>
          <w:lang w:val="en-US" w:eastAsia="da-DK"/>
        </w:rPr>
        <w:t>The hydrolyzed peptide content expressed as optical density (OD) was measured at</w:t>
      </w:r>
      <w:r w:rsidR="0038540C" w:rsidRPr="0038540C">
        <w:rPr>
          <w:rFonts w:ascii="Helvetica" w:eastAsia="Times New Roman" w:hAnsi="Helvetica" w:cs="Times New Roman"/>
          <w:color w:val="FF0000"/>
          <w:lang w:val="en-US" w:eastAsia="da-DK"/>
        </w:rPr>
        <w:t xml:space="preserve"> </w:t>
      </w:r>
      <w:r w:rsidR="0038540C" w:rsidRPr="0038540C">
        <w:rPr>
          <w:rFonts w:ascii="Helvetica" w:eastAsia="Times New Roman" w:hAnsi="Helvetica" w:cs="Times New Roman"/>
          <w:color w:val="FF0000"/>
          <w:lang w:val="en-US" w:eastAsia="da-DK"/>
        </w:rPr>
        <w:t xml:space="preserve">280 nm by using </w:t>
      </w:r>
      <w:proofErr w:type="spellStart"/>
      <w:r w:rsidR="0038540C" w:rsidRPr="0038540C">
        <w:rPr>
          <w:rFonts w:ascii="Helvetica" w:eastAsia="Times New Roman" w:hAnsi="Helvetica" w:cs="Times New Roman"/>
          <w:color w:val="FF0000"/>
          <w:lang w:val="en-US" w:eastAsia="da-DK"/>
        </w:rPr>
        <w:t>SpectraMax</w:t>
      </w:r>
      <w:proofErr w:type="spellEnd"/>
      <w:r w:rsidR="0038540C" w:rsidRPr="0038540C">
        <w:rPr>
          <w:rFonts w:ascii="Helvetica" w:eastAsia="Times New Roman" w:hAnsi="Helvetica" w:cs="Times New Roman"/>
          <w:color w:val="FF0000"/>
          <w:lang w:val="en-US" w:eastAsia="da-DK"/>
        </w:rPr>
        <w:t xml:space="preserve"> i3x Platform (Molecular Devices, Inc., Danaher Corporation, Sunnyvale,</w:t>
      </w:r>
      <w:r w:rsidR="0038540C" w:rsidRPr="0038540C">
        <w:rPr>
          <w:rFonts w:ascii="Helvetica" w:eastAsia="Times New Roman" w:hAnsi="Helvetica" w:cs="Times New Roman"/>
          <w:color w:val="FF0000"/>
          <w:lang w:val="en-US" w:eastAsia="da-DK"/>
        </w:rPr>
        <w:t xml:space="preserve"> </w:t>
      </w:r>
      <w:r w:rsidR="0038540C" w:rsidRPr="0038540C">
        <w:rPr>
          <w:rFonts w:ascii="Helvetica" w:eastAsia="Times New Roman" w:hAnsi="Helvetica" w:cs="Times New Roman"/>
          <w:color w:val="FF0000"/>
          <w:lang w:val="en-US" w:eastAsia="da-DK"/>
        </w:rPr>
        <w:t>CA, USA).</w:t>
      </w:r>
      <w:r w:rsidR="0038540C" w:rsidRPr="0038540C">
        <w:rPr>
          <w:rFonts w:ascii="Helvetica" w:eastAsia="Times New Roman" w:hAnsi="Helvetica" w:cs="Times New Roman"/>
          <w:color w:val="FF0000"/>
          <w:lang w:val="en-US" w:eastAsia="da-DK"/>
        </w:rPr>
        <w:t xml:space="preserve"> </w:t>
      </w:r>
      <w:r w:rsidRPr="0038540C">
        <w:rPr>
          <w:rFonts w:ascii="Helvetica" w:hAnsi="Helvetica" w:cs="Times New Roman"/>
          <w:color w:val="FF0000"/>
          <w:lang w:val="en-US"/>
        </w:rPr>
        <w:t>Initial optical density</w:t>
      </w:r>
      <w:r w:rsidR="003C5166" w:rsidRPr="0038540C">
        <w:rPr>
          <w:rFonts w:ascii="Helvetica" w:hAnsi="Helvetica" w:cs="Times New Roman"/>
          <w:color w:val="FF0000"/>
          <w:lang w:val="en-US"/>
        </w:rPr>
        <w:t xml:space="preserve"> (OD</w:t>
      </w:r>
      <w:r w:rsidR="0038540C" w:rsidRPr="0038540C">
        <w:rPr>
          <w:rFonts w:ascii="Helvetica" w:hAnsi="Helvetica" w:cs="Times New Roman"/>
          <w:color w:val="FF0000"/>
          <w:vertAlign w:val="subscript"/>
          <w:lang w:val="en-US"/>
        </w:rPr>
        <w:t>g0</w:t>
      </w:r>
      <w:r w:rsidR="003C5166" w:rsidRPr="0038540C">
        <w:rPr>
          <w:rFonts w:ascii="Helvetica" w:hAnsi="Helvetica" w:cs="Times New Roman"/>
          <w:color w:val="FF0000"/>
          <w:lang w:val="en-US"/>
        </w:rPr>
        <w:t>)</w:t>
      </w:r>
      <w:r w:rsidRPr="0038540C">
        <w:rPr>
          <w:rFonts w:ascii="Helvetica" w:hAnsi="Helvetica" w:cs="Times New Roman"/>
          <w:color w:val="FF0000"/>
          <w:lang w:val="en-US"/>
        </w:rPr>
        <w:t xml:space="preserve">, proteolytic activity </w:t>
      </w:r>
      <w:r w:rsidR="0038540C">
        <w:rPr>
          <w:rFonts w:ascii="Helvetica" w:hAnsi="Helvetica" w:cs="Times New Roman"/>
          <w:color w:val="FF0000"/>
          <w:lang w:val="en-US"/>
        </w:rPr>
        <w:t>measured as the OD at different digestion times (</w:t>
      </w:r>
      <w:r w:rsidR="0038540C" w:rsidRPr="0038540C">
        <w:rPr>
          <w:rFonts w:ascii="Helvetica" w:hAnsi="Helvetica" w:cs="Times New Roman"/>
          <w:color w:val="FF0000"/>
          <w:lang w:val="en-US"/>
        </w:rPr>
        <w:t>OD</w:t>
      </w:r>
      <w:r w:rsidR="0038540C" w:rsidRPr="0038540C">
        <w:rPr>
          <w:rFonts w:ascii="Helvetica" w:hAnsi="Helvetica" w:cs="Times New Roman"/>
          <w:color w:val="FF0000"/>
          <w:vertAlign w:val="subscript"/>
          <w:lang w:val="en-US"/>
        </w:rPr>
        <w:t>g10</w:t>
      </w:r>
      <w:r w:rsidR="0038540C" w:rsidRPr="0038540C">
        <w:rPr>
          <w:rFonts w:ascii="Helvetica" w:hAnsi="Helvetica" w:cs="Times New Roman"/>
          <w:color w:val="FF0000"/>
          <w:lang w:val="en-US"/>
        </w:rPr>
        <w:t>, OD</w:t>
      </w:r>
      <w:r w:rsidR="0038540C" w:rsidRPr="0038540C">
        <w:rPr>
          <w:rFonts w:ascii="Helvetica" w:hAnsi="Helvetica" w:cs="Times New Roman"/>
          <w:color w:val="FF0000"/>
          <w:vertAlign w:val="subscript"/>
          <w:lang w:val="en-US"/>
        </w:rPr>
        <w:t>g20</w:t>
      </w:r>
      <w:r w:rsidR="0038540C" w:rsidRPr="0038540C">
        <w:rPr>
          <w:rFonts w:ascii="Helvetica" w:hAnsi="Helvetica" w:cs="Times New Roman"/>
          <w:color w:val="FF0000"/>
          <w:lang w:val="en-US"/>
        </w:rPr>
        <w:t>, OD</w:t>
      </w:r>
      <w:r w:rsidR="0038540C" w:rsidRPr="0038540C">
        <w:rPr>
          <w:rFonts w:ascii="Helvetica" w:hAnsi="Helvetica" w:cs="Times New Roman"/>
          <w:color w:val="FF0000"/>
          <w:vertAlign w:val="subscript"/>
          <w:lang w:val="en-US"/>
        </w:rPr>
        <w:t>g30</w:t>
      </w:r>
      <w:r w:rsidR="0038540C" w:rsidRPr="0038540C">
        <w:rPr>
          <w:rFonts w:ascii="Helvetica" w:hAnsi="Helvetica" w:cs="Times New Roman"/>
          <w:color w:val="FF0000"/>
          <w:lang w:val="en-US"/>
        </w:rPr>
        <w:t>, OD</w:t>
      </w:r>
      <w:r w:rsidR="0038540C" w:rsidRPr="0038540C">
        <w:rPr>
          <w:rFonts w:ascii="Helvetica" w:hAnsi="Helvetica" w:cs="Times New Roman"/>
          <w:color w:val="FF0000"/>
          <w:vertAlign w:val="subscript"/>
          <w:lang w:val="en-US"/>
        </w:rPr>
        <w:t>g60</w:t>
      </w:r>
      <w:r w:rsidR="0038540C">
        <w:rPr>
          <w:rFonts w:ascii="Helvetica" w:hAnsi="Helvetica" w:cs="Times New Roman"/>
          <w:color w:val="FF0000"/>
          <w:lang w:val="en-US"/>
        </w:rPr>
        <w:t xml:space="preserve"> corresponding to </w:t>
      </w:r>
      <w:r w:rsidR="0038540C" w:rsidRPr="0038540C">
        <w:rPr>
          <w:rFonts w:ascii="Helvetica" w:hAnsi="Helvetica" w:cs="Times New Roman"/>
          <w:color w:val="FF0000"/>
          <w:lang w:val="en-US"/>
        </w:rPr>
        <w:t>10, 20, 30, 60 min and 50% proteolytic degradation</w:t>
      </w:r>
      <w:r w:rsidR="0038540C">
        <w:rPr>
          <w:rFonts w:ascii="Helvetica" w:hAnsi="Helvetica" w:cs="Times New Roman"/>
          <w:color w:val="FF0000"/>
          <w:lang w:val="en-US"/>
        </w:rPr>
        <w:t>,</w:t>
      </w:r>
      <w:r w:rsidR="0038540C" w:rsidRPr="0038540C">
        <w:rPr>
          <w:rFonts w:ascii="Helvetica" w:hAnsi="Helvetica" w:cs="Times New Roman"/>
          <w:color w:val="FF0000"/>
          <w:lang w:val="en-US"/>
        </w:rPr>
        <w:t xml:space="preserve"> respectively</w:t>
      </w:r>
      <w:r w:rsidR="0038540C">
        <w:rPr>
          <w:rFonts w:ascii="Helvetica" w:hAnsi="Helvetica" w:cs="Times New Roman"/>
          <w:color w:val="FF0000"/>
          <w:lang w:val="en-US"/>
        </w:rPr>
        <w:t xml:space="preserve">) </w:t>
      </w:r>
      <w:r w:rsidRPr="0038540C">
        <w:rPr>
          <w:rFonts w:ascii="Helvetica" w:hAnsi="Helvetica" w:cs="Times New Roman"/>
          <w:color w:val="FF0000"/>
          <w:lang w:val="en-US"/>
        </w:rPr>
        <w:t>and the rate of proteolysis</w:t>
      </w:r>
      <w:r w:rsidR="001108DF" w:rsidRPr="0038540C">
        <w:rPr>
          <w:rFonts w:ascii="Helvetica" w:hAnsi="Helvetica" w:cs="Times New Roman"/>
          <w:color w:val="FF0000"/>
          <w:lang w:val="en-US"/>
        </w:rPr>
        <w:t>,</w:t>
      </w:r>
      <w:r w:rsidRPr="0038540C">
        <w:rPr>
          <w:rFonts w:ascii="Helvetica" w:hAnsi="Helvetica" w:cs="Times New Roman"/>
          <w:color w:val="FF0000"/>
          <w:lang w:val="en-US"/>
        </w:rPr>
        <w:t xml:space="preserve"> expressed in optical density unites by hour (∆OD/h)</w:t>
      </w:r>
      <w:r w:rsidR="0038540C">
        <w:rPr>
          <w:rFonts w:ascii="Helvetica" w:hAnsi="Helvetica" w:cs="Times New Roman"/>
          <w:color w:val="FF0000"/>
          <w:lang w:val="en-US"/>
        </w:rPr>
        <w:t xml:space="preserve"> at different digestion times </w:t>
      </w:r>
      <w:r w:rsidR="0038540C">
        <w:rPr>
          <w:rFonts w:ascii="Helvetica" w:hAnsi="Helvetica" w:cs="Times New Roman"/>
          <w:color w:val="FF0000"/>
          <w:lang w:val="en-US"/>
        </w:rPr>
        <w:t>(</w:t>
      </w:r>
      <w:r w:rsidR="0038540C" w:rsidRPr="0038540C">
        <w:rPr>
          <w:rFonts w:ascii="Helvetica" w:hAnsi="Helvetica" w:cs="Times New Roman"/>
          <w:color w:val="FF0000"/>
          <w:lang w:val="en-US"/>
        </w:rPr>
        <w:t>∆OD</w:t>
      </w:r>
      <w:r w:rsidR="0038540C" w:rsidRPr="0038540C">
        <w:rPr>
          <w:rFonts w:ascii="Helvetica" w:hAnsi="Helvetica" w:cs="Times New Roman"/>
          <w:color w:val="FF0000"/>
          <w:vertAlign w:val="subscript"/>
          <w:lang w:val="en-US"/>
        </w:rPr>
        <w:t>g10</w:t>
      </w:r>
      <w:r w:rsidR="0038540C" w:rsidRPr="0038540C">
        <w:rPr>
          <w:rFonts w:ascii="Helvetica" w:hAnsi="Helvetica" w:cs="Times New Roman"/>
          <w:color w:val="FF0000"/>
          <w:lang w:val="en-US"/>
        </w:rPr>
        <w:t>/h</w:t>
      </w:r>
      <w:r w:rsidR="0038540C" w:rsidRPr="0038540C">
        <w:rPr>
          <w:rFonts w:ascii="Helvetica" w:hAnsi="Helvetica" w:cs="Times New Roman"/>
          <w:color w:val="FF0000"/>
          <w:lang w:val="en-US"/>
        </w:rPr>
        <w:t>, ∆OD</w:t>
      </w:r>
      <w:r w:rsidR="0038540C" w:rsidRPr="0038540C">
        <w:rPr>
          <w:rFonts w:ascii="Helvetica" w:hAnsi="Helvetica" w:cs="Times New Roman"/>
          <w:color w:val="FF0000"/>
          <w:vertAlign w:val="subscript"/>
          <w:lang w:val="en-US"/>
        </w:rPr>
        <w:t>g20</w:t>
      </w:r>
      <w:r w:rsidR="0038540C" w:rsidRPr="0038540C">
        <w:rPr>
          <w:rFonts w:ascii="Helvetica" w:hAnsi="Helvetica" w:cs="Times New Roman"/>
          <w:color w:val="FF0000"/>
          <w:lang w:val="en-US"/>
        </w:rPr>
        <w:t>/h</w:t>
      </w:r>
      <w:r w:rsidR="0038540C" w:rsidRPr="0038540C">
        <w:rPr>
          <w:rFonts w:ascii="Helvetica" w:hAnsi="Helvetica" w:cs="Times New Roman"/>
          <w:color w:val="FF0000"/>
          <w:lang w:val="en-US"/>
        </w:rPr>
        <w:t>, ∆OD</w:t>
      </w:r>
      <w:r w:rsidR="0038540C" w:rsidRPr="0038540C">
        <w:rPr>
          <w:rFonts w:ascii="Helvetica" w:hAnsi="Helvetica" w:cs="Times New Roman"/>
          <w:color w:val="FF0000"/>
          <w:vertAlign w:val="subscript"/>
          <w:lang w:val="en-US"/>
        </w:rPr>
        <w:t>g30</w:t>
      </w:r>
      <w:r w:rsidR="0038540C" w:rsidRPr="0038540C">
        <w:rPr>
          <w:rFonts w:ascii="Helvetica" w:hAnsi="Helvetica" w:cs="Times New Roman"/>
          <w:color w:val="FF0000"/>
          <w:lang w:val="en-US"/>
        </w:rPr>
        <w:t>/h, ∆OD</w:t>
      </w:r>
      <w:r w:rsidR="0038540C" w:rsidRPr="0038540C">
        <w:rPr>
          <w:rFonts w:ascii="Helvetica" w:hAnsi="Helvetica" w:cs="Times New Roman"/>
          <w:color w:val="FF0000"/>
          <w:vertAlign w:val="subscript"/>
          <w:lang w:val="en-US"/>
        </w:rPr>
        <w:t>g60</w:t>
      </w:r>
      <w:r w:rsidR="0038540C" w:rsidRPr="0038540C">
        <w:rPr>
          <w:rFonts w:ascii="Helvetica" w:hAnsi="Helvetica" w:cs="Times New Roman"/>
          <w:color w:val="FF0000"/>
          <w:lang w:val="en-US"/>
        </w:rPr>
        <w:t>/h</w:t>
      </w:r>
      <w:r w:rsidR="0038540C">
        <w:rPr>
          <w:rFonts w:ascii="Helvetica" w:hAnsi="Helvetica" w:cs="Times New Roman"/>
          <w:color w:val="FF0000"/>
          <w:lang w:val="en-US"/>
        </w:rPr>
        <w:t xml:space="preserve"> corresponding to </w:t>
      </w:r>
      <w:r w:rsidR="0038540C" w:rsidRPr="0038540C">
        <w:rPr>
          <w:rFonts w:ascii="Helvetica" w:hAnsi="Helvetica" w:cs="Times New Roman"/>
          <w:color w:val="FF0000"/>
          <w:lang w:val="en-US"/>
        </w:rPr>
        <w:t>10, 20, 30, 60 min</w:t>
      </w:r>
      <w:r w:rsidR="0038540C">
        <w:rPr>
          <w:rFonts w:ascii="Helvetica" w:hAnsi="Helvetica" w:cs="Times New Roman"/>
          <w:color w:val="FF0000"/>
          <w:lang w:val="en-US"/>
        </w:rPr>
        <w:t>,</w:t>
      </w:r>
      <w:r w:rsidR="0038540C" w:rsidRPr="0038540C">
        <w:rPr>
          <w:rFonts w:ascii="Helvetica" w:hAnsi="Helvetica" w:cs="Times New Roman"/>
          <w:color w:val="FF0000"/>
          <w:lang w:val="en-US"/>
        </w:rPr>
        <w:t xml:space="preserve"> respectively</w:t>
      </w:r>
      <w:r w:rsidR="0038540C">
        <w:rPr>
          <w:rFonts w:ascii="Helvetica" w:hAnsi="Helvetica" w:cs="Times New Roman"/>
          <w:color w:val="FF0000"/>
          <w:lang w:val="en-US"/>
        </w:rPr>
        <w:t>)</w:t>
      </w:r>
      <w:r w:rsidR="001108DF" w:rsidRPr="0038540C">
        <w:rPr>
          <w:rFonts w:ascii="Helvetica" w:hAnsi="Helvetica" w:cs="Times New Roman"/>
          <w:color w:val="FF0000"/>
          <w:lang w:val="en-US"/>
        </w:rPr>
        <w:t>, were assessed</w:t>
      </w:r>
      <w:r w:rsidR="00F31DE9" w:rsidRPr="0038540C">
        <w:rPr>
          <w:rFonts w:ascii="Helvetica" w:hAnsi="Helvetica" w:cs="Times New Roman"/>
          <w:color w:val="FF0000"/>
          <w:lang w:val="en-US"/>
        </w:rPr>
        <w:t xml:space="preserve"> </w:t>
      </w:r>
      <w:r w:rsidR="00845C05" w:rsidRPr="0038540C">
        <w:rPr>
          <w:rFonts w:ascii="Helvetica" w:hAnsi="Helvetica" w:cs="Times New Roman"/>
          <w:color w:val="FF0000"/>
          <w:lang w:val="en-US"/>
        </w:rPr>
        <w:t xml:space="preserve">as explained elsewhere </w:t>
      </w:r>
      <w:r w:rsidR="00F97384" w:rsidRPr="0038540C">
        <w:rPr>
          <w:rFonts w:ascii="Helvetica" w:hAnsi="Helvetica" w:cs="Times New Roman"/>
          <w:color w:val="FF0000"/>
          <w:lang w:val="en-US"/>
        </w:rPr>
        <w:fldChar w:fldCharType="begin" w:fldLock="1"/>
      </w:r>
      <w:r w:rsidR="007C78B8" w:rsidRPr="0038540C">
        <w:rPr>
          <w:rFonts w:ascii="Helvetica" w:hAnsi="Helvetica" w:cs="Times New Roman"/>
          <w:color w:val="FF0000"/>
          <w:lang w:val="en-US"/>
        </w:rPr>
        <w:instrText>ADDIN CSL_CITATION {"citationItems":[{"id":"ITEM-1","itemData":{"DOI":"10.1021/jf205280y","ISBN":"0021-8561","ISSN":"00218561","PMID":"22335241","abstract":"The present study aimed to evaluate the digestion rate and nutritional quality of pig muscle proteins in relation to different meat processes (aging, mincing, and cooking). Under our experimental conditions, aging and mincing had little impact on protein digestion. Heat treatments had different temperature-dependent effects on the meat protein digestion rate and degradation potential. At 70 °C, the proteins underwent denaturation that enhanced the speed of pepsin digestion by increasing enzyme accessibility to protein cleavage sites. Above 100 °C, oxidation-related protein aggregation slowed pepsin digestion but improved meat protein overall digestibility. The digestion parameters defined here open new insights on the dynamics governing the in vitro digestion of meat protein. However, the effect of cooking temperature on protein digestion observed in vitro needs to be confirmed in vivo.","author":[{"dropping-particle":"","family":"Bax","given":"Marie Laure","non-dropping-particle":"","parse-names":false,"suffix":""},{"dropping-particle":"","family":"Aubry","given":"Laurent","non-dropping-particle":"","parse-names":false,"suffix":""},{"dropping-particle":"","family":"Ferreira","given":"Claude","non-dropping-particle":"","parse-names":false,"suffix":""},{"dropping-particle":"","family":"Daudin","given":"Jean Dominique","non-dropping-particle":"","parse-names":false,"suffix":""},{"dropping-particle":"","family":"Gatellier","given":"Philippe","non-dropping-particle":"","parse-names":false,"suffix":""},{"dropping-particle":"","family":"Rémond","given":"Didier","non-dropping-particle":"","parse-names":false,"suffix":""},{"dropping-particle":"","family":"Santé-Lhoutellier","given":"Véronique","non-dropping-particle":"","parse-names":false,"suffix":""}],"container-title":"Journal of Agricultural and Food Chemistry","id":"ITEM-1","issue":"10","issued":{"date-parts":[["2012"]]},"page":"2569-2576","title":"Cooking temperature is a key determinant of in vitro meat protein digestion rate: Investigation of underlying mechanisms","type":"article-journal","volume":"60"},"uris":["http://www.mendeley.com/documents/?uuid=32c4e2ef-0716-4fb7-95e4-402e957d0b42"]}],"mendeley":{"formattedCitation":"(Bax et al., 2012)","plainTextFormattedCitation":"(Bax et al., 2012)","previouslyFormattedCitation":"(Bax et al., 2012)"},"properties":{"noteIndex":0},"schema":"https://github.com/citation-style-language/schema/raw/master/csl-citation.json"}</w:instrText>
      </w:r>
      <w:r w:rsidR="00F97384" w:rsidRPr="0038540C">
        <w:rPr>
          <w:rFonts w:ascii="Helvetica" w:hAnsi="Helvetica" w:cs="Times New Roman"/>
          <w:color w:val="FF0000"/>
          <w:lang w:val="en-US"/>
        </w:rPr>
        <w:fldChar w:fldCharType="separate"/>
      </w:r>
      <w:r w:rsidR="00F97384" w:rsidRPr="0038540C">
        <w:rPr>
          <w:rFonts w:ascii="Helvetica" w:hAnsi="Helvetica" w:cs="Times New Roman"/>
          <w:noProof/>
          <w:color w:val="FF0000"/>
          <w:lang w:val="en-US"/>
        </w:rPr>
        <w:t>(Bax et al., 2012)</w:t>
      </w:r>
      <w:r w:rsidR="00F97384" w:rsidRPr="0038540C">
        <w:rPr>
          <w:rFonts w:ascii="Helvetica" w:hAnsi="Helvetica" w:cs="Times New Roman"/>
          <w:color w:val="FF0000"/>
          <w:lang w:val="en-US"/>
        </w:rPr>
        <w:fldChar w:fldCharType="end"/>
      </w:r>
      <w:r w:rsidRPr="0038540C">
        <w:rPr>
          <w:rFonts w:ascii="Helvetica" w:hAnsi="Helvetica" w:cs="Times New Roman"/>
          <w:color w:val="FF0000"/>
          <w:lang w:val="en-US"/>
        </w:rPr>
        <w:t xml:space="preserve">. All the sample and instrument analyses </w:t>
      </w:r>
      <w:r w:rsidR="001108DF" w:rsidRPr="0038540C">
        <w:rPr>
          <w:rFonts w:ascii="Helvetica" w:hAnsi="Helvetica" w:cs="Times New Roman"/>
          <w:color w:val="FF0000"/>
          <w:lang w:val="en-US"/>
        </w:rPr>
        <w:t xml:space="preserve">were </w:t>
      </w:r>
      <w:r w:rsidRPr="0038540C">
        <w:rPr>
          <w:rFonts w:ascii="Helvetica" w:hAnsi="Helvetica" w:cs="Times New Roman"/>
          <w:color w:val="FF0000"/>
          <w:lang w:val="en-US"/>
        </w:rPr>
        <w:t>performed in duplicate</w:t>
      </w:r>
      <w:r w:rsidRPr="007B433D">
        <w:rPr>
          <w:rFonts w:ascii="Helvetica" w:hAnsi="Helvetica" w:cs="Times New Roman"/>
          <w:color w:val="000000" w:themeColor="text1"/>
          <w:lang w:val="en-US"/>
        </w:rPr>
        <w:t>.</w:t>
      </w:r>
    </w:p>
    <w:p w14:paraId="1B0B3B69" w14:textId="77777777" w:rsidR="00DA0048" w:rsidRPr="007B433D" w:rsidRDefault="00DA0048" w:rsidP="00C87D76">
      <w:pPr>
        <w:pStyle w:val="Prrafodelista"/>
        <w:numPr>
          <w:ilvl w:val="2"/>
          <w:numId w:val="11"/>
        </w:numPr>
        <w:shd w:val="clear" w:color="auto" w:fill="FFFFFF"/>
        <w:spacing w:after="0" w:line="480" w:lineRule="auto"/>
        <w:jc w:val="both"/>
        <w:rPr>
          <w:rFonts w:ascii="Helvetica" w:eastAsia="Times New Roman" w:hAnsi="Helvetica" w:cs="Times New Roman"/>
          <w:i/>
          <w:color w:val="000000" w:themeColor="text1"/>
          <w:lang w:val="en-US" w:eastAsia="da-DK"/>
        </w:rPr>
      </w:pPr>
      <w:r w:rsidRPr="007B433D">
        <w:rPr>
          <w:rFonts w:ascii="Helvetica" w:eastAsia="Times New Roman" w:hAnsi="Helvetica" w:cs="Times New Roman"/>
          <w:i/>
          <w:color w:val="000000" w:themeColor="text1"/>
          <w:lang w:val="en-US" w:eastAsia="da-DK"/>
        </w:rPr>
        <w:t>Intestinal Phase</w:t>
      </w:r>
      <w:r w:rsidR="00A96741" w:rsidRPr="007B433D">
        <w:rPr>
          <w:rFonts w:ascii="Helvetica" w:eastAsia="Times New Roman" w:hAnsi="Helvetica" w:cs="Times New Roman"/>
          <w:i/>
          <w:color w:val="000000" w:themeColor="text1"/>
          <w:lang w:val="en-US" w:eastAsia="da-DK"/>
        </w:rPr>
        <w:t xml:space="preserve"> </w:t>
      </w:r>
    </w:p>
    <w:p w14:paraId="56B4791F" w14:textId="073087CA" w:rsidR="00C87D76" w:rsidRPr="007B433D" w:rsidRDefault="00DA0048" w:rsidP="003A7892">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From the remaining volume in the reaction vessel</w:t>
      </w:r>
      <w:r w:rsidR="00C82902" w:rsidRPr="007B433D">
        <w:rPr>
          <w:rFonts w:ascii="Helvetica" w:eastAsia="Times New Roman" w:hAnsi="Helvetica" w:cs="Times New Roman"/>
          <w:color w:val="000000" w:themeColor="text1"/>
          <w:lang w:val="en-US" w:eastAsia="da-DK"/>
        </w:rPr>
        <w:t xml:space="preserve"> after the gastric phase</w:t>
      </w:r>
      <w:r w:rsidRPr="007B433D">
        <w:rPr>
          <w:rFonts w:ascii="Helvetica" w:eastAsia="Times New Roman" w:hAnsi="Helvetica" w:cs="Times New Roman"/>
          <w:color w:val="000000" w:themeColor="text1"/>
          <w:lang w:val="en-US" w:eastAsia="da-DK"/>
        </w:rPr>
        <w:t xml:space="preserve">, 10 mL of acidic chyme was mixed with 4.25 mL of simulated intestinal fluid (SIF Electrolyte Stock Solution) in a 50 mL beaker </w:t>
      </w:r>
      <w:r w:rsidR="007E6A42" w:rsidRPr="007B433D">
        <w:rPr>
          <w:rFonts w:ascii="Helvetica" w:eastAsia="Times New Roman" w:hAnsi="Helvetica" w:cs="Times New Roman"/>
          <w:color w:val="000000" w:themeColor="text1"/>
          <w:lang w:val="en-US" w:eastAsia="da-DK"/>
        </w:rPr>
        <w:t xml:space="preserve">and put </w:t>
      </w:r>
      <w:r w:rsidRPr="007B433D">
        <w:rPr>
          <w:rFonts w:ascii="Helvetica" w:eastAsia="Times New Roman" w:hAnsi="Helvetica" w:cs="Times New Roman"/>
          <w:color w:val="000000" w:themeColor="text1"/>
          <w:lang w:val="en-US" w:eastAsia="da-DK"/>
        </w:rPr>
        <w:t>on a magnetic stirrer in</w:t>
      </w:r>
      <w:r w:rsidR="007E6A42" w:rsidRPr="007B433D">
        <w:rPr>
          <w:rFonts w:ascii="Helvetica" w:eastAsia="Times New Roman" w:hAnsi="Helvetica" w:cs="Times New Roman"/>
          <w:color w:val="000000" w:themeColor="text1"/>
          <w:lang w:val="en-US" w:eastAsia="da-DK"/>
        </w:rPr>
        <w:t>to</w:t>
      </w:r>
      <w:r w:rsidRPr="007B433D">
        <w:rPr>
          <w:rFonts w:ascii="Helvetica" w:eastAsia="Times New Roman" w:hAnsi="Helvetica" w:cs="Times New Roman"/>
          <w:color w:val="000000" w:themeColor="text1"/>
          <w:lang w:val="en-US" w:eastAsia="da-DK"/>
        </w:rPr>
        <w:t xml:space="preserve"> the </w:t>
      </w:r>
      <w:r w:rsidR="007E6A42" w:rsidRPr="007B433D">
        <w:rPr>
          <w:rFonts w:ascii="Helvetica" w:eastAsia="Times New Roman" w:hAnsi="Helvetica" w:cs="Times New Roman"/>
          <w:color w:val="000000" w:themeColor="text1"/>
          <w:lang w:val="en-US" w:eastAsia="da-DK"/>
        </w:rPr>
        <w:t xml:space="preserve">thermostatic </w:t>
      </w:r>
      <w:r w:rsidRPr="007B433D">
        <w:rPr>
          <w:rFonts w:ascii="Helvetica" w:eastAsia="Times New Roman" w:hAnsi="Helvetica" w:cs="Times New Roman"/>
          <w:color w:val="000000" w:themeColor="text1"/>
          <w:lang w:val="en-US" w:eastAsia="da-DK"/>
        </w:rPr>
        <w:t>water</w:t>
      </w:r>
      <w:r w:rsidR="007E6A42" w:rsidRPr="007B433D">
        <w:rPr>
          <w:rFonts w:ascii="Helvetica" w:eastAsia="Times New Roman" w:hAnsi="Helvetica" w:cs="Times New Roman"/>
          <w:color w:val="000000" w:themeColor="text1"/>
          <w:lang w:val="en-US" w:eastAsia="da-DK"/>
        </w:rPr>
        <w:t xml:space="preserve"> </w:t>
      </w:r>
      <w:r w:rsidRPr="007B433D">
        <w:rPr>
          <w:rFonts w:ascii="Helvetica" w:eastAsia="Times New Roman" w:hAnsi="Helvetica" w:cs="Times New Roman"/>
          <w:color w:val="000000" w:themeColor="text1"/>
          <w:lang w:val="en-US" w:eastAsia="da-DK"/>
        </w:rPr>
        <w:t>bath</w:t>
      </w:r>
      <w:r w:rsidR="007E6A42" w:rsidRPr="007B433D">
        <w:rPr>
          <w:rFonts w:ascii="Helvetica" w:eastAsia="Times New Roman" w:hAnsi="Helvetica" w:cs="Times New Roman"/>
          <w:color w:val="000000" w:themeColor="text1"/>
          <w:lang w:val="en-US" w:eastAsia="da-DK"/>
        </w:rPr>
        <w:t xml:space="preserve"> at </w:t>
      </w:r>
      <w:r w:rsidRPr="007B433D">
        <w:rPr>
          <w:rFonts w:ascii="Helvetica" w:eastAsia="Times New Roman" w:hAnsi="Helvetica" w:cs="Times New Roman"/>
          <w:color w:val="000000" w:themeColor="text1"/>
          <w:lang w:val="en-US" w:eastAsia="da-DK"/>
        </w:rPr>
        <w:t xml:space="preserve">37° C. To this gastric </w:t>
      </w:r>
      <w:r w:rsidR="00C82902" w:rsidRPr="007B433D">
        <w:rPr>
          <w:rFonts w:ascii="Helvetica" w:eastAsia="Times New Roman" w:hAnsi="Helvetica" w:cs="Times New Roman"/>
          <w:color w:val="000000" w:themeColor="text1"/>
          <w:lang w:val="en-US" w:eastAsia="da-DK"/>
        </w:rPr>
        <w:t>chime,</w:t>
      </w:r>
      <w:r w:rsidRPr="007B433D">
        <w:rPr>
          <w:rFonts w:ascii="Helvetica" w:eastAsia="Times New Roman" w:hAnsi="Helvetica" w:cs="Times New Roman"/>
          <w:color w:val="000000" w:themeColor="text1"/>
          <w:lang w:val="en-US" w:eastAsia="da-DK"/>
        </w:rPr>
        <w:t xml:space="preserve"> 1.25 mL of fresh bile (160mM), 20 µL of 0.3 M CaCl</w:t>
      </w:r>
      <w:r w:rsidRPr="007B433D">
        <w:rPr>
          <w:rFonts w:ascii="Helvetica" w:eastAsia="Times New Roman" w:hAnsi="Helvetica" w:cs="Times New Roman"/>
          <w:color w:val="000000" w:themeColor="text1"/>
          <w:vertAlign w:val="subscript"/>
          <w:lang w:val="en-US" w:eastAsia="da-DK"/>
        </w:rPr>
        <w:t>2</w:t>
      </w:r>
      <w:r w:rsidRPr="007B433D">
        <w:rPr>
          <w:rFonts w:ascii="Helvetica" w:eastAsia="Times New Roman" w:hAnsi="Helvetica" w:cs="Times New Roman"/>
          <w:color w:val="000000" w:themeColor="text1"/>
          <w:lang w:val="en-US" w:eastAsia="da-DK"/>
        </w:rPr>
        <w:t>, 40 µL of 1 M NaOH and 0.695 µL of Millipore water were added to impersonate the micro conditions in the small intestinal lining as the food passes from the stomach to the gastrointe</w:t>
      </w:r>
      <w:r w:rsidR="007E6A42" w:rsidRPr="007B433D">
        <w:rPr>
          <w:rFonts w:ascii="Helvetica" w:eastAsia="Times New Roman" w:hAnsi="Helvetica" w:cs="Times New Roman"/>
          <w:color w:val="000000" w:themeColor="text1"/>
          <w:lang w:val="en-US" w:eastAsia="da-DK"/>
        </w:rPr>
        <w:t>stinal duct (duodenum). The pH wa</w:t>
      </w:r>
      <w:r w:rsidRPr="007B433D">
        <w:rPr>
          <w:rFonts w:ascii="Helvetica" w:eastAsia="Times New Roman" w:hAnsi="Helvetica" w:cs="Times New Roman"/>
          <w:color w:val="000000" w:themeColor="text1"/>
          <w:lang w:val="en-US" w:eastAsia="da-DK"/>
        </w:rPr>
        <w:t xml:space="preserve">s fixed continuously to reach 8.00 for the activation of pancreatic trypsin and α-chymotrypsin. 2.5 mL of trypsin (100 U/mL, EC 3.4.21.4) and 1.25 mL of α-chymotrypsin (25 U/mL, EC 3.4.21.1) were then added simultaneously to make a final volume of 20 </w:t>
      </w:r>
      <w:proofErr w:type="spellStart"/>
      <w:r w:rsidRPr="007B433D">
        <w:rPr>
          <w:rFonts w:ascii="Helvetica" w:eastAsia="Times New Roman" w:hAnsi="Helvetica" w:cs="Times New Roman"/>
          <w:color w:val="000000" w:themeColor="text1"/>
          <w:lang w:val="en-US" w:eastAsia="da-DK"/>
        </w:rPr>
        <w:t>mL.</w:t>
      </w:r>
      <w:proofErr w:type="spellEnd"/>
      <w:r w:rsidRPr="007B433D">
        <w:rPr>
          <w:rFonts w:ascii="Helvetica" w:eastAsia="Times New Roman" w:hAnsi="Helvetica" w:cs="Times New Roman"/>
          <w:color w:val="000000" w:themeColor="text1"/>
          <w:lang w:val="en-US" w:eastAsia="da-DK"/>
        </w:rPr>
        <w:t xml:space="preserve"> Digestion was stopped by addition of 20 % trichloroacetic acid (TCA, 1.22 N) at various time points 0, 10, 20, 30, 60 and 120 min. </w:t>
      </w:r>
      <w:proofErr w:type="gramStart"/>
      <w:r w:rsidRPr="007B433D">
        <w:rPr>
          <w:rFonts w:ascii="Helvetica" w:eastAsia="Times New Roman" w:hAnsi="Helvetica" w:cs="Times New Roman"/>
          <w:color w:val="000000" w:themeColor="text1"/>
          <w:lang w:val="en-US" w:eastAsia="da-DK"/>
        </w:rPr>
        <w:t>Similarly</w:t>
      </w:r>
      <w:proofErr w:type="gramEnd"/>
      <w:r w:rsidRPr="007B433D">
        <w:rPr>
          <w:rFonts w:ascii="Helvetica" w:eastAsia="Times New Roman" w:hAnsi="Helvetica" w:cs="Times New Roman"/>
          <w:color w:val="000000" w:themeColor="text1"/>
          <w:lang w:val="en-US" w:eastAsia="da-DK"/>
        </w:rPr>
        <w:t xml:space="preserve"> </w:t>
      </w:r>
      <w:r w:rsidR="002B1203" w:rsidRPr="007B433D">
        <w:rPr>
          <w:rFonts w:ascii="Helvetica" w:eastAsia="Times New Roman" w:hAnsi="Helvetica" w:cs="Times New Roman"/>
          <w:color w:val="000000" w:themeColor="text1"/>
          <w:lang w:val="en-US" w:eastAsia="da-DK"/>
        </w:rPr>
        <w:t xml:space="preserve">to </w:t>
      </w:r>
      <w:r w:rsidRPr="007B433D">
        <w:rPr>
          <w:rFonts w:ascii="Helvetica" w:eastAsia="Times New Roman" w:hAnsi="Helvetica" w:cs="Times New Roman"/>
          <w:color w:val="000000" w:themeColor="text1"/>
          <w:lang w:val="en-US" w:eastAsia="da-DK"/>
        </w:rPr>
        <w:t>gastric</w:t>
      </w:r>
      <w:r w:rsidR="00C82902" w:rsidRPr="007B433D">
        <w:rPr>
          <w:rFonts w:ascii="Helvetica" w:eastAsia="Times New Roman" w:hAnsi="Helvetica" w:cs="Times New Roman"/>
          <w:color w:val="000000" w:themeColor="text1"/>
          <w:lang w:val="en-US" w:eastAsia="da-DK"/>
        </w:rPr>
        <w:t xml:space="preserve"> phase, 400 µL of the sample were</w:t>
      </w:r>
      <w:r w:rsidR="00CA0384" w:rsidRPr="007B433D">
        <w:rPr>
          <w:rFonts w:ascii="Helvetica" w:eastAsia="Times New Roman" w:hAnsi="Helvetica" w:cs="Times New Roman"/>
          <w:color w:val="000000" w:themeColor="text1"/>
          <w:lang w:val="en-US" w:eastAsia="da-DK"/>
        </w:rPr>
        <w:t xml:space="preserve"> taken and added to </w:t>
      </w:r>
      <w:r w:rsidRPr="007B433D">
        <w:rPr>
          <w:rFonts w:ascii="Helvetica" w:eastAsia="Times New Roman" w:hAnsi="Helvetica" w:cs="Times New Roman"/>
          <w:color w:val="000000" w:themeColor="text1"/>
          <w:lang w:val="en-US" w:eastAsia="da-DK"/>
        </w:rPr>
        <w:t xml:space="preserve">800 µL of 20 % TCA </w:t>
      </w:r>
      <w:r w:rsidR="00C82902" w:rsidRPr="007B433D">
        <w:rPr>
          <w:rFonts w:ascii="Helvetica" w:eastAsia="Times New Roman" w:hAnsi="Helvetica" w:cs="Times New Roman"/>
          <w:color w:val="000000" w:themeColor="text1"/>
          <w:lang w:val="en-US" w:eastAsia="da-DK"/>
        </w:rPr>
        <w:t xml:space="preserve">that were already </w:t>
      </w:r>
      <w:r w:rsidRPr="007B433D">
        <w:rPr>
          <w:rFonts w:ascii="Helvetica" w:eastAsia="Times New Roman" w:hAnsi="Helvetica" w:cs="Times New Roman"/>
          <w:color w:val="000000" w:themeColor="text1"/>
          <w:lang w:val="en-US" w:eastAsia="da-DK"/>
        </w:rPr>
        <w:t xml:space="preserve">kept in </w:t>
      </w:r>
      <w:r w:rsidR="002B1203" w:rsidRPr="007B433D">
        <w:rPr>
          <w:rFonts w:ascii="Helvetica" w:eastAsia="Times New Roman" w:hAnsi="Helvetica" w:cs="Times New Roman"/>
          <w:color w:val="000000" w:themeColor="text1"/>
          <w:lang w:val="en-US" w:eastAsia="da-DK"/>
        </w:rPr>
        <w:t>Eppendorf tube</w:t>
      </w:r>
      <w:r w:rsidRPr="007B433D">
        <w:rPr>
          <w:rFonts w:ascii="Helvetica" w:eastAsia="Times New Roman" w:hAnsi="Helvetica" w:cs="Times New Roman"/>
          <w:color w:val="000000" w:themeColor="text1"/>
          <w:lang w:val="en-US" w:eastAsia="da-DK"/>
        </w:rPr>
        <w:t>s which were placed on ice</w:t>
      </w:r>
      <w:r w:rsidR="00CA0384" w:rsidRPr="007B433D">
        <w:rPr>
          <w:rFonts w:ascii="Helvetica" w:eastAsia="Times New Roman" w:hAnsi="Helvetica" w:cs="Times New Roman"/>
          <w:color w:val="000000" w:themeColor="text1"/>
          <w:lang w:val="en-US" w:eastAsia="da-DK"/>
        </w:rPr>
        <w:t>, and further vortexed for some seconds</w:t>
      </w:r>
      <w:r w:rsidRPr="007B433D">
        <w:rPr>
          <w:rFonts w:ascii="Helvetica" w:eastAsia="Times New Roman" w:hAnsi="Helvetica" w:cs="Times New Roman"/>
          <w:color w:val="000000" w:themeColor="text1"/>
          <w:lang w:val="en-US" w:eastAsia="da-DK"/>
        </w:rPr>
        <w:t xml:space="preserve">. </w:t>
      </w:r>
      <w:r w:rsidR="002B1203" w:rsidRPr="007B433D">
        <w:rPr>
          <w:rFonts w:ascii="Helvetica" w:eastAsia="Times New Roman" w:hAnsi="Helvetica" w:cs="Times New Roman"/>
          <w:color w:val="000000" w:themeColor="text1"/>
          <w:lang w:val="en-US" w:eastAsia="da-DK"/>
        </w:rPr>
        <w:t xml:space="preserve">Tubes </w:t>
      </w:r>
      <w:r w:rsidRPr="007B433D">
        <w:rPr>
          <w:rFonts w:ascii="Helvetica" w:eastAsia="Times New Roman" w:hAnsi="Helvetica" w:cs="Times New Roman"/>
          <w:color w:val="000000" w:themeColor="text1"/>
          <w:lang w:val="en-US" w:eastAsia="da-DK"/>
        </w:rPr>
        <w:t xml:space="preserve">were centrifuged </w:t>
      </w:r>
      <w:r w:rsidR="00C82902" w:rsidRPr="007B433D">
        <w:rPr>
          <w:rFonts w:ascii="Helvetica" w:eastAsia="Times New Roman" w:hAnsi="Helvetica" w:cs="Times New Roman"/>
          <w:color w:val="000000" w:themeColor="text1"/>
          <w:lang w:val="en-US" w:eastAsia="da-DK"/>
        </w:rPr>
        <w:t xml:space="preserve">subsequently </w:t>
      </w:r>
      <w:r w:rsidRPr="007B433D">
        <w:rPr>
          <w:rFonts w:ascii="Helvetica" w:eastAsia="Times New Roman" w:hAnsi="Helvetica" w:cs="Times New Roman"/>
          <w:color w:val="000000" w:themeColor="text1"/>
          <w:lang w:val="en-US" w:eastAsia="da-DK"/>
        </w:rPr>
        <w:t xml:space="preserve">at 10.000g for 15 min at 4° C and 200 µL </w:t>
      </w:r>
      <w:r w:rsidR="00CA0384" w:rsidRPr="007B433D">
        <w:rPr>
          <w:rFonts w:ascii="Helvetica" w:eastAsia="Times New Roman" w:hAnsi="Helvetica" w:cs="Times New Roman"/>
          <w:color w:val="000000" w:themeColor="text1"/>
          <w:lang w:val="en-US" w:eastAsia="da-DK"/>
        </w:rPr>
        <w:t xml:space="preserve">of </w:t>
      </w:r>
      <w:r w:rsidRPr="007B433D">
        <w:rPr>
          <w:rFonts w:ascii="Helvetica" w:eastAsia="Times New Roman" w:hAnsi="Helvetica" w:cs="Times New Roman"/>
          <w:color w:val="000000" w:themeColor="text1"/>
          <w:lang w:val="en-US" w:eastAsia="da-DK"/>
        </w:rPr>
        <w:t xml:space="preserve">supernatant </w:t>
      </w:r>
      <w:r w:rsidR="002B1203" w:rsidRPr="007B433D">
        <w:rPr>
          <w:rFonts w:ascii="Helvetica" w:eastAsia="Times New Roman" w:hAnsi="Helvetica" w:cs="Times New Roman"/>
          <w:color w:val="000000" w:themeColor="text1"/>
          <w:lang w:val="en-US" w:eastAsia="da-DK"/>
        </w:rPr>
        <w:t xml:space="preserve">were </w:t>
      </w:r>
      <w:r w:rsidRPr="007B433D">
        <w:rPr>
          <w:rFonts w:ascii="Helvetica" w:eastAsia="Times New Roman" w:hAnsi="Helvetica" w:cs="Times New Roman"/>
          <w:color w:val="000000" w:themeColor="text1"/>
          <w:lang w:val="en-US" w:eastAsia="da-DK"/>
        </w:rPr>
        <w:t xml:space="preserve">estimated </w:t>
      </w:r>
      <w:r w:rsidRPr="007B433D">
        <w:rPr>
          <w:rFonts w:ascii="Helvetica" w:hAnsi="Helvetica" w:cs="Times New Roman"/>
          <w:color w:val="000000" w:themeColor="text1"/>
          <w:lang w:val="en-US"/>
        </w:rPr>
        <w:t xml:space="preserve">at 280 nm. </w:t>
      </w:r>
      <w:r w:rsidR="0038540C" w:rsidRPr="0038540C">
        <w:rPr>
          <w:rFonts w:ascii="Helvetica" w:hAnsi="Helvetica" w:cs="Times New Roman"/>
          <w:color w:val="FF0000"/>
          <w:lang w:val="en-US"/>
        </w:rPr>
        <w:t>Initial optical density (OD</w:t>
      </w:r>
      <w:r w:rsidR="0038540C">
        <w:rPr>
          <w:rFonts w:ascii="Helvetica" w:hAnsi="Helvetica" w:cs="Times New Roman"/>
          <w:color w:val="FF0000"/>
          <w:vertAlign w:val="subscript"/>
          <w:lang w:val="en-US"/>
        </w:rPr>
        <w:t>i</w:t>
      </w:r>
      <w:r w:rsidR="0038540C" w:rsidRPr="0038540C">
        <w:rPr>
          <w:rFonts w:ascii="Helvetica" w:hAnsi="Helvetica" w:cs="Times New Roman"/>
          <w:color w:val="FF0000"/>
          <w:vertAlign w:val="subscript"/>
          <w:lang w:val="en-US"/>
        </w:rPr>
        <w:t>0</w:t>
      </w:r>
      <w:r w:rsidR="0038540C" w:rsidRPr="0038540C">
        <w:rPr>
          <w:rFonts w:ascii="Helvetica" w:hAnsi="Helvetica" w:cs="Times New Roman"/>
          <w:color w:val="FF0000"/>
          <w:lang w:val="en-US"/>
        </w:rPr>
        <w:t xml:space="preserve">), proteolytic activity </w:t>
      </w:r>
      <w:r w:rsidR="0038540C">
        <w:rPr>
          <w:rFonts w:ascii="Helvetica" w:hAnsi="Helvetica" w:cs="Times New Roman"/>
          <w:color w:val="FF0000"/>
          <w:lang w:val="en-US"/>
        </w:rPr>
        <w:t>measured as the OD at different digestion times (</w:t>
      </w:r>
      <w:r w:rsidR="0038540C" w:rsidRPr="0038540C">
        <w:rPr>
          <w:rFonts w:ascii="Helvetica" w:hAnsi="Helvetica" w:cs="Times New Roman"/>
          <w:color w:val="FF0000"/>
          <w:lang w:val="en-US"/>
        </w:rPr>
        <w:t>OD</w:t>
      </w:r>
      <w:r w:rsidR="0038540C">
        <w:rPr>
          <w:rFonts w:ascii="Helvetica" w:hAnsi="Helvetica" w:cs="Times New Roman"/>
          <w:color w:val="FF0000"/>
          <w:vertAlign w:val="subscript"/>
          <w:lang w:val="en-US"/>
        </w:rPr>
        <w:t>i</w:t>
      </w:r>
      <w:r w:rsidR="0038540C" w:rsidRPr="0038540C">
        <w:rPr>
          <w:rFonts w:ascii="Helvetica" w:hAnsi="Helvetica" w:cs="Times New Roman"/>
          <w:color w:val="FF0000"/>
          <w:vertAlign w:val="subscript"/>
          <w:lang w:val="en-US"/>
        </w:rPr>
        <w:t>10</w:t>
      </w:r>
      <w:r w:rsidR="0038540C" w:rsidRPr="0038540C">
        <w:rPr>
          <w:rFonts w:ascii="Helvetica" w:hAnsi="Helvetica" w:cs="Times New Roman"/>
          <w:color w:val="FF0000"/>
          <w:lang w:val="en-US"/>
        </w:rPr>
        <w:t>, OD</w:t>
      </w:r>
      <w:r w:rsidR="0038540C">
        <w:rPr>
          <w:rFonts w:ascii="Helvetica" w:hAnsi="Helvetica" w:cs="Times New Roman"/>
          <w:color w:val="FF0000"/>
          <w:vertAlign w:val="subscript"/>
          <w:lang w:val="en-US"/>
        </w:rPr>
        <w:t>i</w:t>
      </w:r>
      <w:r w:rsidR="0038540C" w:rsidRPr="0038540C">
        <w:rPr>
          <w:rFonts w:ascii="Helvetica" w:hAnsi="Helvetica" w:cs="Times New Roman"/>
          <w:color w:val="FF0000"/>
          <w:vertAlign w:val="subscript"/>
          <w:lang w:val="en-US"/>
        </w:rPr>
        <w:t>20</w:t>
      </w:r>
      <w:r w:rsidR="0038540C" w:rsidRPr="0038540C">
        <w:rPr>
          <w:rFonts w:ascii="Helvetica" w:hAnsi="Helvetica" w:cs="Times New Roman"/>
          <w:color w:val="FF0000"/>
          <w:lang w:val="en-US"/>
        </w:rPr>
        <w:t>, OD</w:t>
      </w:r>
      <w:r w:rsidR="0038540C">
        <w:rPr>
          <w:rFonts w:ascii="Helvetica" w:hAnsi="Helvetica" w:cs="Times New Roman"/>
          <w:color w:val="FF0000"/>
          <w:vertAlign w:val="subscript"/>
          <w:lang w:val="en-US"/>
        </w:rPr>
        <w:t>i</w:t>
      </w:r>
      <w:r w:rsidR="0038540C" w:rsidRPr="0038540C">
        <w:rPr>
          <w:rFonts w:ascii="Helvetica" w:hAnsi="Helvetica" w:cs="Times New Roman"/>
          <w:color w:val="FF0000"/>
          <w:vertAlign w:val="subscript"/>
          <w:lang w:val="en-US"/>
        </w:rPr>
        <w:t>30</w:t>
      </w:r>
      <w:r w:rsidR="0038540C" w:rsidRPr="0038540C">
        <w:rPr>
          <w:rFonts w:ascii="Helvetica" w:hAnsi="Helvetica" w:cs="Times New Roman"/>
          <w:color w:val="FF0000"/>
          <w:lang w:val="en-US"/>
        </w:rPr>
        <w:t>, OD</w:t>
      </w:r>
      <w:r w:rsidR="0038540C">
        <w:rPr>
          <w:rFonts w:ascii="Helvetica" w:hAnsi="Helvetica" w:cs="Times New Roman"/>
          <w:color w:val="FF0000"/>
          <w:vertAlign w:val="subscript"/>
          <w:lang w:val="en-US"/>
        </w:rPr>
        <w:t>i</w:t>
      </w:r>
      <w:r w:rsidR="0038540C" w:rsidRPr="0038540C">
        <w:rPr>
          <w:rFonts w:ascii="Helvetica" w:hAnsi="Helvetica" w:cs="Times New Roman"/>
          <w:color w:val="FF0000"/>
          <w:vertAlign w:val="subscript"/>
          <w:lang w:val="en-US"/>
        </w:rPr>
        <w:t>60</w:t>
      </w:r>
      <w:r w:rsidR="0038540C">
        <w:rPr>
          <w:rFonts w:ascii="Helvetica" w:hAnsi="Helvetica" w:cs="Times New Roman"/>
          <w:color w:val="FF0000"/>
          <w:lang w:val="en-US"/>
        </w:rPr>
        <w:t xml:space="preserve">, </w:t>
      </w:r>
      <w:r w:rsidR="0038540C" w:rsidRPr="0038540C">
        <w:rPr>
          <w:rFonts w:ascii="Helvetica" w:hAnsi="Helvetica" w:cs="Times New Roman"/>
          <w:color w:val="FF0000"/>
          <w:lang w:val="en-US"/>
        </w:rPr>
        <w:t>OD</w:t>
      </w:r>
      <w:r w:rsidR="0038540C">
        <w:rPr>
          <w:rFonts w:ascii="Helvetica" w:hAnsi="Helvetica" w:cs="Times New Roman"/>
          <w:color w:val="FF0000"/>
          <w:vertAlign w:val="subscript"/>
          <w:lang w:val="en-US"/>
        </w:rPr>
        <w:t>i</w:t>
      </w:r>
      <w:r w:rsidR="0038540C">
        <w:rPr>
          <w:rFonts w:ascii="Helvetica" w:hAnsi="Helvetica" w:cs="Times New Roman"/>
          <w:color w:val="FF0000"/>
          <w:vertAlign w:val="subscript"/>
          <w:lang w:val="en-US"/>
        </w:rPr>
        <w:t xml:space="preserve">120 </w:t>
      </w:r>
      <w:r w:rsidR="0038540C" w:rsidRPr="0038540C">
        <w:rPr>
          <w:rFonts w:ascii="Helvetica" w:hAnsi="Helvetica" w:cs="Times New Roman"/>
          <w:color w:val="FF0000"/>
          <w:lang w:val="en-US"/>
        </w:rPr>
        <w:t>and OD</w:t>
      </w:r>
      <w:r w:rsidR="0038540C" w:rsidRPr="0038540C">
        <w:rPr>
          <w:rFonts w:ascii="Helvetica" w:hAnsi="Helvetica" w:cs="Times New Roman"/>
          <w:color w:val="FF0000"/>
          <w:vertAlign w:val="subscript"/>
          <w:lang w:val="en-US"/>
        </w:rPr>
        <w:t>i</w:t>
      </w:r>
      <w:r w:rsidR="0038540C" w:rsidRPr="0038540C">
        <w:rPr>
          <w:rFonts w:ascii="Helvetica" w:hAnsi="Helvetica" w:cs="Times New Roman"/>
          <w:color w:val="FF0000"/>
          <w:vertAlign w:val="subscript"/>
          <w:lang w:val="en-US"/>
        </w:rPr>
        <w:t>1/2</w:t>
      </w:r>
      <w:r w:rsidR="0038540C" w:rsidRPr="0038540C">
        <w:rPr>
          <w:rFonts w:ascii="Helvetica" w:hAnsi="Helvetica" w:cs="Times New Roman"/>
          <w:color w:val="FF0000"/>
          <w:lang w:val="en-US"/>
        </w:rPr>
        <w:t xml:space="preserve"> </w:t>
      </w:r>
      <w:r w:rsidR="0038540C">
        <w:rPr>
          <w:rFonts w:ascii="Helvetica" w:hAnsi="Helvetica" w:cs="Times New Roman"/>
          <w:color w:val="FF0000"/>
          <w:lang w:val="en-US"/>
        </w:rPr>
        <w:t xml:space="preserve">corresponding to </w:t>
      </w:r>
      <w:r w:rsidR="0038540C" w:rsidRPr="0038540C">
        <w:rPr>
          <w:rFonts w:ascii="Helvetica" w:hAnsi="Helvetica" w:cs="Times New Roman"/>
          <w:color w:val="FF0000"/>
          <w:lang w:val="en-US"/>
        </w:rPr>
        <w:t>10, 20, 30, 60</w:t>
      </w:r>
      <w:r w:rsidR="0038540C">
        <w:rPr>
          <w:rFonts w:ascii="Helvetica" w:hAnsi="Helvetica" w:cs="Times New Roman"/>
          <w:color w:val="FF0000"/>
          <w:lang w:val="en-US"/>
        </w:rPr>
        <w:t>, 120</w:t>
      </w:r>
      <w:r w:rsidR="0038540C" w:rsidRPr="0038540C">
        <w:rPr>
          <w:rFonts w:ascii="Helvetica" w:hAnsi="Helvetica" w:cs="Times New Roman"/>
          <w:color w:val="FF0000"/>
          <w:lang w:val="en-US"/>
        </w:rPr>
        <w:t xml:space="preserve"> min and 50% </w:t>
      </w:r>
      <w:r w:rsidR="0038540C" w:rsidRPr="0038540C">
        <w:rPr>
          <w:rFonts w:ascii="Helvetica" w:hAnsi="Helvetica" w:cs="Times New Roman"/>
          <w:color w:val="FF0000"/>
          <w:lang w:val="en-US"/>
        </w:rPr>
        <w:lastRenderedPageBreak/>
        <w:t>proteolytic degradation</w:t>
      </w:r>
      <w:r w:rsidR="0038540C">
        <w:rPr>
          <w:rFonts w:ascii="Helvetica" w:hAnsi="Helvetica" w:cs="Times New Roman"/>
          <w:color w:val="FF0000"/>
          <w:lang w:val="en-US"/>
        </w:rPr>
        <w:t>,</w:t>
      </w:r>
      <w:r w:rsidR="0038540C" w:rsidRPr="0038540C">
        <w:rPr>
          <w:rFonts w:ascii="Helvetica" w:hAnsi="Helvetica" w:cs="Times New Roman"/>
          <w:color w:val="FF0000"/>
          <w:lang w:val="en-US"/>
        </w:rPr>
        <w:t xml:space="preserve"> respectively</w:t>
      </w:r>
      <w:r w:rsidR="0038540C">
        <w:rPr>
          <w:rFonts w:ascii="Helvetica" w:hAnsi="Helvetica" w:cs="Times New Roman"/>
          <w:color w:val="FF0000"/>
          <w:lang w:val="en-US"/>
        </w:rPr>
        <w:t xml:space="preserve">) </w:t>
      </w:r>
      <w:r w:rsidR="0038540C" w:rsidRPr="0038540C">
        <w:rPr>
          <w:rFonts w:ascii="Helvetica" w:hAnsi="Helvetica" w:cs="Times New Roman"/>
          <w:color w:val="FF0000"/>
          <w:lang w:val="en-US"/>
        </w:rPr>
        <w:t>and the rate of proteolysis, expressed in optical density unites by hour (∆OD/h)</w:t>
      </w:r>
      <w:r w:rsidR="0038540C">
        <w:rPr>
          <w:rFonts w:ascii="Helvetica" w:hAnsi="Helvetica" w:cs="Times New Roman"/>
          <w:color w:val="FF0000"/>
          <w:lang w:val="en-US"/>
        </w:rPr>
        <w:t xml:space="preserve"> at different digestion times (</w:t>
      </w:r>
      <w:r w:rsidR="0038540C" w:rsidRPr="0038540C">
        <w:rPr>
          <w:rFonts w:ascii="Helvetica" w:hAnsi="Helvetica" w:cs="Times New Roman"/>
          <w:color w:val="FF0000"/>
          <w:lang w:val="en-US"/>
        </w:rPr>
        <w:t>∆OD</w:t>
      </w:r>
      <w:r w:rsidR="0038540C">
        <w:rPr>
          <w:rFonts w:ascii="Helvetica" w:hAnsi="Helvetica" w:cs="Times New Roman"/>
          <w:color w:val="FF0000"/>
          <w:vertAlign w:val="subscript"/>
          <w:lang w:val="en-US"/>
        </w:rPr>
        <w:t>i</w:t>
      </w:r>
      <w:r w:rsidR="0038540C" w:rsidRPr="0038540C">
        <w:rPr>
          <w:rFonts w:ascii="Helvetica" w:hAnsi="Helvetica" w:cs="Times New Roman"/>
          <w:color w:val="FF0000"/>
          <w:vertAlign w:val="subscript"/>
          <w:lang w:val="en-US"/>
        </w:rPr>
        <w:t>10</w:t>
      </w:r>
      <w:r w:rsidR="0038540C" w:rsidRPr="0038540C">
        <w:rPr>
          <w:rFonts w:ascii="Helvetica" w:hAnsi="Helvetica" w:cs="Times New Roman"/>
          <w:color w:val="FF0000"/>
          <w:lang w:val="en-US"/>
        </w:rPr>
        <w:t>/h, ∆OD</w:t>
      </w:r>
      <w:r w:rsidR="0038540C">
        <w:rPr>
          <w:rFonts w:ascii="Helvetica" w:hAnsi="Helvetica" w:cs="Times New Roman"/>
          <w:color w:val="FF0000"/>
          <w:vertAlign w:val="subscript"/>
          <w:lang w:val="en-US"/>
        </w:rPr>
        <w:t>i</w:t>
      </w:r>
      <w:r w:rsidR="0038540C" w:rsidRPr="0038540C">
        <w:rPr>
          <w:rFonts w:ascii="Helvetica" w:hAnsi="Helvetica" w:cs="Times New Roman"/>
          <w:color w:val="FF0000"/>
          <w:vertAlign w:val="subscript"/>
          <w:lang w:val="en-US"/>
        </w:rPr>
        <w:t>20</w:t>
      </w:r>
      <w:r w:rsidR="0038540C" w:rsidRPr="0038540C">
        <w:rPr>
          <w:rFonts w:ascii="Helvetica" w:hAnsi="Helvetica" w:cs="Times New Roman"/>
          <w:color w:val="FF0000"/>
          <w:lang w:val="en-US"/>
        </w:rPr>
        <w:t>/h, ∆OD</w:t>
      </w:r>
      <w:r w:rsidR="0038540C">
        <w:rPr>
          <w:rFonts w:ascii="Helvetica" w:hAnsi="Helvetica" w:cs="Times New Roman"/>
          <w:color w:val="FF0000"/>
          <w:vertAlign w:val="subscript"/>
          <w:lang w:val="en-US"/>
        </w:rPr>
        <w:t>i</w:t>
      </w:r>
      <w:r w:rsidR="0038540C" w:rsidRPr="0038540C">
        <w:rPr>
          <w:rFonts w:ascii="Helvetica" w:hAnsi="Helvetica" w:cs="Times New Roman"/>
          <w:color w:val="FF0000"/>
          <w:vertAlign w:val="subscript"/>
          <w:lang w:val="en-US"/>
        </w:rPr>
        <w:t>30</w:t>
      </w:r>
      <w:r w:rsidR="0038540C" w:rsidRPr="0038540C">
        <w:rPr>
          <w:rFonts w:ascii="Helvetica" w:hAnsi="Helvetica" w:cs="Times New Roman"/>
          <w:color w:val="FF0000"/>
          <w:lang w:val="en-US"/>
        </w:rPr>
        <w:t>/h, ∆OD</w:t>
      </w:r>
      <w:r w:rsidR="0038540C">
        <w:rPr>
          <w:rFonts w:ascii="Helvetica" w:hAnsi="Helvetica" w:cs="Times New Roman"/>
          <w:color w:val="FF0000"/>
          <w:vertAlign w:val="subscript"/>
          <w:lang w:val="en-US"/>
        </w:rPr>
        <w:t>i</w:t>
      </w:r>
      <w:r w:rsidR="0038540C" w:rsidRPr="0038540C">
        <w:rPr>
          <w:rFonts w:ascii="Helvetica" w:hAnsi="Helvetica" w:cs="Times New Roman"/>
          <w:color w:val="FF0000"/>
          <w:vertAlign w:val="subscript"/>
          <w:lang w:val="en-US"/>
        </w:rPr>
        <w:t>60</w:t>
      </w:r>
      <w:r w:rsidR="0038540C" w:rsidRPr="0038540C">
        <w:rPr>
          <w:rFonts w:ascii="Helvetica" w:hAnsi="Helvetica" w:cs="Times New Roman"/>
          <w:color w:val="FF0000"/>
          <w:lang w:val="en-US"/>
        </w:rPr>
        <w:t>/h</w:t>
      </w:r>
      <w:r w:rsidR="0038540C">
        <w:rPr>
          <w:rFonts w:ascii="Helvetica" w:hAnsi="Helvetica" w:cs="Times New Roman"/>
          <w:color w:val="FF0000"/>
          <w:lang w:val="en-US"/>
        </w:rPr>
        <w:t xml:space="preserve">, </w:t>
      </w:r>
      <w:r w:rsidR="0038540C" w:rsidRPr="0038540C">
        <w:rPr>
          <w:rFonts w:ascii="Helvetica" w:hAnsi="Helvetica" w:cs="Times New Roman"/>
          <w:color w:val="FF0000"/>
          <w:lang w:val="en-US"/>
        </w:rPr>
        <w:t>∆OD</w:t>
      </w:r>
      <w:r w:rsidR="0038540C">
        <w:rPr>
          <w:rFonts w:ascii="Helvetica" w:hAnsi="Helvetica" w:cs="Times New Roman"/>
          <w:color w:val="FF0000"/>
          <w:vertAlign w:val="subscript"/>
          <w:lang w:val="en-US"/>
        </w:rPr>
        <w:t>i</w:t>
      </w:r>
      <w:r w:rsidR="0038540C">
        <w:rPr>
          <w:rFonts w:ascii="Helvetica" w:hAnsi="Helvetica" w:cs="Times New Roman"/>
          <w:color w:val="FF0000"/>
          <w:vertAlign w:val="subscript"/>
          <w:lang w:val="en-US"/>
        </w:rPr>
        <w:t>12</w:t>
      </w:r>
      <w:r w:rsidR="0038540C" w:rsidRPr="0038540C">
        <w:rPr>
          <w:rFonts w:ascii="Helvetica" w:hAnsi="Helvetica" w:cs="Times New Roman"/>
          <w:color w:val="FF0000"/>
          <w:vertAlign w:val="subscript"/>
          <w:lang w:val="en-US"/>
        </w:rPr>
        <w:t>0</w:t>
      </w:r>
      <w:r w:rsidR="0038540C" w:rsidRPr="0038540C">
        <w:rPr>
          <w:rFonts w:ascii="Helvetica" w:hAnsi="Helvetica" w:cs="Times New Roman"/>
          <w:color w:val="FF0000"/>
          <w:lang w:val="en-US"/>
        </w:rPr>
        <w:t>/h</w:t>
      </w:r>
      <w:r w:rsidR="0038540C">
        <w:rPr>
          <w:rFonts w:ascii="Helvetica" w:hAnsi="Helvetica" w:cs="Times New Roman"/>
          <w:color w:val="FF0000"/>
          <w:lang w:val="en-US"/>
        </w:rPr>
        <w:t xml:space="preserve"> corresponding to </w:t>
      </w:r>
      <w:r w:rsidR="0038540C" w:rsidRPr="0038540C">
        <w:rPr>
          <w:rFonts w:ascii="Helvetica" w:hAnsi="Helvetica" w:cs="Times New Roman"/>
          <w:color w:val="FF0000"/>
          <w:lang w:val="en-US"/>
        </w:rPr>
        <w:t xml:space="preserve">10, 20, 30, 60 </w:t>
      </w:r>
      <w:r w:rsidR="0038540C">
        <w:rPr>
          <w:rFonts w:ascii="Helvetica" w:hAnsi="Helvetica" w:cs="Times New Roman"/>
          <w:color w:val="FF0000"/>
          <w:lang w:val="en-US"/>
        </w:rPr>
        <w:t xml:space="preserve">and 120 </w:t>
      </w:r>
      <w:r w:rsidR="0038540C" w:rsidRPr="0038540C">
        <w:rPr>
          <w:rFonts w:ascii="Helvetica" w:hAnsi="Helvetica" w:cs="Times New Roman"/>
          <w:color w:val="FF0000"/>
          <w:lang w:val="en-US"/>
        </w:rPr>
        <w:t>min</w:t>
      </w:r>
      <w:r w:rsidR="0038540C">
        <w:rPr>
          <w:rFonts w:ascii="Helvetica" w:hAnsi="Helvetica" w:cs="Times New Roman"/>
          <w:color w:val="FF0000"/>
          <w:lang w:val="en-US"/>
        </w:rPr>
        <w:t>,</w:t>
      </w:r>
      <w:r w:rsidR="0038540C" w:rsidRPr="0038540C">
        <w:rPr>
          <w:rFonts w:ascii="Helvetica" w:hAnsi="Helvetica" w:cs="Times New Roman"/>
          <w:color w:val="FF0000"/>
          <w:lang w:val="en-US"/>
        </w:rPr>
        <w:t xml:space="preserve"> respectively</w:t>
      </w:r>
      <w:r w:rsidR="0038540C">
        <w:rPr>
          <w:rFonts w:ascii="Helvetica" w:hAnsi="Helvetica" w:cs="Times New Roman"/>
          <w:color w:val="FF0000"/>
          <w:lang w:val="en-US"/>
        </w:rPr>
        <w:t>)</w:t>
      </w:r>
      <w:r w:rsidR="0038540C" w:rsidRPr="0038540C">
        <w:rPr>
          <w:rFonts w:ascii="Helvetica" w:hAnsi="Helvetica" w:cs="Times New Roman"/>
          <w:color w:val="FF0000"/>
          <w:lang w:val="en-US"/>
        </w:rPr>
        <w:t xml:space="preserve">, were assessed </w:t>
      </w:r>
      <w:r w:rsidR="00F97384" w:rsidRPr="007B433D">
        <w:rPr>
          <w:rFonts w:ascii="Helvetica" w:hAnsi="Helvetica" w:cs="Times New Roman"/>
          <w:color w:val="000000" w:themeColor="text1"/>
          <w:lang w:val="en-US"/>
        </w:rPr>
        <w:t>as explained above</w:t>
      </w:r>
      <w:r w:rsidRPr="007B433D">
        <w:rPr>
          <w:rFonts w:ascii="Helvetica" w:hAnsi="Helvetica" w:cs="Times New Roman"/>
          <w:color w:val="000000" w:themeColor="text1"/>
          <w:lang w:val="en-US"/>
        </w:rPr>
        <w:t>.</w:t>
      </w:r>
      <w:r w:rsidR="009C5C35" w:rsidRPr="007B433D">
        <w:rPr>
          <w:rFonts w:ascii="Helvetica" w:hAnsi="Helvetica" w:cs="Times New Roman"/>
          <w:color w:val="000000" w:themeColor="text1"/>
          <w:lang w:val="en-US"/>
        </w:rPr>
        <w:t xml:space="preserve"> </w:t>
      </w:r>
      <w:r w:rsidRPr="007B433D">
        <w:rPr>
          <w:rFonts w:ascii="Helvetica" w:hAnsi="Helvetica" w:cs="Times New Roman"/>
          <w:color w:val="000000" w:themeColor="text1"/>
          <w:lang w:val="en-US"/>
        </w:rPr>
        <w:t>All the sample and instrument analyses have been performed in duplicate.</w:t>
      </w:r>
    </w:p>
    <w:p w14:paraId="506C19AA" w14:textId="11070E18" w:rsidR="004434D4" w:rsidRPr="007B433D" w:rsidRDefault="004434D4" w:rsidP="00C87D76">
      <w:pPr>
        <w:pStyle w:val="Prrafodelista"/>
        <w:numPr>
          <w:ilvl w:val="1"/>
          <w:numId w:val="11"/>
        </w:numPr>
        <w:shd w:val="clear" w:color="auto" w:fill="FFFFFF"/>
        <w:spacing w:after="0" w:line="480" w:lineRule="auto"/>
        <w:jc w:val="both"/>
        <w:rPr>
          <w:rFonts w:ascii="Helvetica" w:eastAsia="Times New Roman" w:hAnsi="Helvetica" w:cs="Times New Roman"/>
          <w:i/>
          <w:color w:val="000000" w:themeColor="text1"/>
          <w:lang w:val="en-US" w:eastAsia="da-DK"/>
        </w:rPr>
      </w:pPr>
      <w:r w:rsidRPr="007B433D">
        <w:rPr>
          <w:rFonts w:ascii="Helvetica" w:eastAsia="Times New Roman" w:hAnsi="Helvetica" w:cs="Times New Roman"/>
          <w:i/>
          <w:color w:val="000000" w:themeColor="text1"/>
          <w:lang w:val="en-US" w:eastAsia="da-DK"/>
        </w:rPr>
        <w:t>Statistical Analysis</w:t>
      </w:r>
    </w:p>
    <w:p w14:paraId="5E21690B" w14:textId="3A46935F" w:rsidR="00B47642" w:rsidRPr="007B433D" w:rsidRDefault="00DA3FE8" w:rsidP="00DA3FE8">
      <w:pPr>
        <w:shd w:val="clear" w:color="auto" w:fill="FFFFFF"/>
        <w:spacing w:after="0" w:line="480" w:lineRule="auto"/>
        <w:jc w:val="both"/>
        <w:rPr>
          <w:rFonts w:ascii="Helvetica" w:eastAsia="Times New Roman" w:hAnsi="Helvetica" w:cs="Times New Roman"/>
          <w:color w:val="000000" w:themeColor="text1"/>
          <w:lang w:eastAsia="da-DK"/>
        </w:rPr>
      </w:pPr>
      <w:r w:rsidRPr="007B433D">
        <w:rPr>
          <w:rFonts w:ascii="Helvetica" w:eastAsia="Times New Roman" w:hAnsi="Helvetica" w:cs="Times New Roman"/>
          <w:color w:val="000000" w:themeColor="text1"/>
          <w:lang w:eastAsia="da-DK"/>
        </w:rPr>
        <w:t xml:space="preserve">Data were </w:t>
      </w:r>
      <w:proofErr w:type="spellStart"/>
      <w:r w:rsidRPr="007B433D">
        <w:rPr>
          <w:rFonts w:ascii="Helvetica" w:eastAsia="Times New Roman" w:hAnsi="Helvetica" w:cs="Times New Roman"/>
          <w:color w:val="000000" w:themeColor="text1"/>
          <w:lang w:eastAsia="da-DK"/>
        </w:rPr>
        <w:t>analyzed</w:t>
      </w:r>
      <w:proofErr w:type="spellEnd"/>
      <w:r w:rsidRPr="007B433D">
        <w:rPr>
          <w:rFonts w:ascii="Helvetica" w:eastAsia="Times New Roman" w:hAnsi="Helvetica" w:cs="Times New Roman"/>
          <w:color w:val="000000" w:themeColor="text1"/>
          <w:lang w:eastAsia="da-DK"/>
        </w:rPr>
        <w:t xml:space="preserve"> using </w:t>
      </w:r>
      <w:r w:rsidR="003B0B7D" w:rsidRPr="007B433D">
        <w:rPr>
          <w:rFonts w:ascii="Helvetica" w:eastAsia="Times New Roman" w:hAnsi="Helvetica" w:cs="Times New Roman"/>
          <w:color w:val="000000" w:themeColor="text1"/>
          <w:lang w:eastAsia="da-DK"/>
        </w:rPr>
        <w:t>a one-way ANOVA with the SPSS 22.0 package</w:t>
      </w:r>
      <w:r w:rsidRPr="007B433D">
        <w:rPr>
          <w:rFonts w:ascii="Helvetica" w:eastAsia="Times New Roman" w:hAnsi="Helvetica" w:cs="Times New Roman"/>
          <w:color w:val="000000" w:themeColor="text1"/>
          <w:lang w:eastAsia="da-DK"/>
        </w:rPr>
        <w:t xml:space="preserve"> (SPSS 22.0, IBM, USA). A general linear model was used to</w:t>
      </w:r>
      <w:r w:rsidR="003B0B7D" w:rsidRPr="007B433D">
        <w:rPr>
          <w:rFonts w:ascii="Helvetica" w:eastAsia="Times New Roman" w:hAnsi="Helvetica" w:cs="Times New Roman"/>
          <w:color w:val="000000" w:themeColor="text1"/>
          <w:lang w:eastAsia="da-DK"/>
        </w:rPr>
        <w:t xml:space="preserve"> </w:t>
      </w:r>
      <w:r w:rsidRPr="007B433D">
        <w:rPr>
          <w:rFonts w:ascii="Helvetica" w:eastAsia="Times New Roman" w:hAnsi="Helvetica" w:cs="Times New Roman"/>
          <w:color w:val="000000" w:themeColor="text1"/>
          <w:lang w:eastAsia="da-DK"/>
        </w:rPr>
        <w:t xml:space="preserve">evaluate the </w:t>
      </w:r>
      <w:r w:rsidR="003B0B7D" w:rsidRPr="007B433D">
        <w:rPr>
          <w:rFonts w:ascii="Helvetica" w:eastAsia="Times New Roman" w:hAnsi="Helvetica" w:cs="Times New Roman"/>
          <w:color w:val="000000" w:themeColor="text1"/>
          <w:lang w:eastAsia="da-DK"/>
        </w:rPr>
        <w:t xml:space="preserve">effect of </w:t>
      </w:r>
      <w:r w:rsidRPr="007B433D">
        <w:rPr>
          <w:rFonts w:ascii="Helvetica" w:eastAsia="Times New Roman" w:hAnsi="Helvetica" w:cs="Times New Roman"/>
          <w:color w:val="000000" w:themeColor="text1"/>
          <w:lang w:eastAsia="da-DK"/>
        </w:rPr>
        <w:t xml:space="preserve">cooking </w:t>
      </w:r>
      <w:r w:rsidR="003B0B7D" w:rsidRPr="007B433D">
        <w:rPr>
          <w:rFonts w:ascii="Helvetica" w:eastAsia="Times New Roman" w:hAnsi="Helvetica" w:cs="Times New Roman"/>
          <w:color w:val="000000" w:themeColor="text1"/>
          <w:lang w:eastAsia="da-DK"/>
        </w:rPr>
        <w:t xml:space="preserve">treatment </w:t>
      </w:r>
      <w:r w:rsidRPr="007B433D">
        <w:rPr>
          <w:rFonts w:ascii="Helvetica" w:eastAsia="Times New Roman" w:hAnsi="Helvetica" w:cs="Times New Roman"/>
          <w:color w:val="000000" w:themeColor="text1"/>
          <w:lang w:eastAsia="da-DK"/>
        </w:rPr>
        <w:t xml:space="preserve">on </w:t>
      </w:r>
      <w:r w:rsidR="009F68F5" w:rsidRPr="007B433D">
        <w:rPr>
          <w:rFonts w:ascii="Helvetica" w:eastAsia="Times New Roman" w:hAnsi="Helvetica" w:cs="Times New Roman"/>
          <w:color w:val="000000" w:themeColor="text1"/>
          <w:lang w:eastAsia="da-DK"/>
        </w:rPr>
        <w:t>the different in vitro digestibility variables</w:t>
      </w:r>
      <w:r w:rsidR="003B0B7D" w:rsidRPr="007B433D">
        <w:rPr>
          <w:rFonts w:ascii="Helvetica" w:eastAsia="Times New Roman" w:hAnsi="Helvetica" w:cs="Times New Roman"/>
          <w:color w:val="000000" w:themeColor="text1"/>
          <w:lang w:eastAsia="da-DK"/>
        </w:rPr>
        <w:t>, with the cooking treatment as the fixed effect and animals as a random term</w:t>
      </w:r>
      <w:r w:rsidR="00101FAD" w:rsidRPr="007B433D">
        <w:rPr>
          <w:rFonts w:ascii="Helvetica" w:eastAsia="Times New Roman" w:hAnsi="Helvetica" w:cs="Times New Roman"/>
          <w:color w:val="000000" w:themeColor="text1"/>
          <w:lang w:eastAsia="da-DK"/>
        </w:rPr>
        <w:t>.</w:t>
      </w:r>
      <w:r w:rsidR="00101FAD" w:rsidRPr="007B433D">
        <w:rPr>
          <w:rFonts w:ascii="Helvetica" w:eastAsia="Times New Roman" w:hAnsi="Helvetica" w:cs="Times New Roman"/>
          <w:color w:val="000000" w:themeColor="text1"/>
          <w:lang w:val="en-US" w:eastAsia="da-DK"/>
        </w:rPr>
        <w:t xml:space="preserve"> </w:t>
      </w:r>
      <w:r w:rsidR="00101FAD" w:rsidRPr="007B433D">
        <w:rPr>
          <w:rFonts w:ascii="Helvetica" w:eastAsia="Times New Roman" w:hAnsi="Helvetica" w:cs="Times New Roman"/>
          <w:color w:val="000000" w:themeColor="text1"/>
          <w:lang w:eastAsia="da-DK"/>
        </w:rPr>
        <w:t>When the effect was significant (</w:t>
      </w:r>
      <w:r w:rsidR="003B0B7D" w:rsidRPr="007B433D">
        <w:rPr>
          <w:rFonts w:ascii="Helvetica" w:eastAsia="Times New Roman" w:hAnsi="Helvetica" w:cs="Times New Roman"/>
          <w:i/>
          <w:color w:val="000000" w:themeColor="text1"/>
          <w:lang w:eastAsia="da-DK"/>
        </w:rPr>
        <w:t>P</w:t>
      </w:r>
      <w:r w:rsidR="00101FAD" w:rsidRPr="007B433D">
        <w:rPr>
          <w:rFonts w:ascii="Helvetica" w:eastAsia="Times New Roman" w:hAnsi="Helvetica" w:cs="Times New Roman"/>
          <w:color w:val="000000" w:themeColor="text1"/>
          <w:lang w:eastAsia="da-DK"/>
        </w:rPr>
        <w:t xml:space="preserve"> &lt;</w:t>
      </w:r>
      <w:r w:rsidR="00A30061" w:rsidRPr="007B433D">
        <w:rPr>
          <w:rFonts w:ascii="Helvetica" w:eastAsia="Times New Roman" w:hAnsi="Helvetica" w:cs="Times New Roman"/>
          <w:color w:val="000000" w:themeColor="text1"/>
          <w:lang w:eastAsia="da-DK"/>
        </w:rPr>
        <w:t xml:space="preserve"> 0.05), Tukey's test was used at</w:t>
      </w:r>
      <w:r w:rsidR="00101FAD" w:rsidRPr="007B433D">
        <w:rPr>
          <w:rFonts w:ascii="Helvetica" w:eastAsia="Times New Roman" w:hAnsi="Helvetica" w:cs="Times New Roman"/>
          <w:color w:val="000000" w:themeColor="text1"/>
          <w:lang w:eastAsia="da-DK"/>
        </w:rPr>
        <w:t xml:space="preserve"> 5% level to make pair wise comparisons between sample means.</w:t>
      </w:r>
      <w:r w:rsidR="00797CAF" w:rsidRPr="007B433D">
        <w:rPr>
          <w:rFonts w:ascii="Helvetica" w:eastAsia="Times New Roman" w:hAnsi="Helvetica" w:cs="Times New Roman"/>
          <w:color w:val="000000" w:themeColor="text1"/>
          <w:lang w:eastAsia="da-DK"/>
        </w:rPr>
        <w:t xml:space="preserve"> All the values represented were denoted as mean </w:t>
      </w:r>
      <w:r w:rsidR="00797CAF" w:rsidRPr="007B433D">
        <w:rPr>
          <w:rFonts w:ascii="Helvetica" w:eastAsia="Times New Roman" w:hAnsi="Helvetica" w:cs="Times New Roman"/>
          <w:color w:val="000000" w:themeColor="text1"/>
          <w:lang w:val="en-US" w:eastAsia="da-DK"/>
        </w:rPr>
        <w:t xml:space="preserve">± standard </w:t>
      </w:r>
      <w:r w:rsidR="00191F9A" w:rsidRPr="007B433D">
        <w:rPr>
          <w:rFonts w:ascii="Helvetica" w:eastAsia="Times New Roman" w:hAnsi="Helvetica" w:cs="Times New Roman"/>
          <w:color w:val="000000" w:themeColor="text1"/>
          <w:lang w:val="en-US" w:eastAsia="da-DK"/>
        </w:rPr>
        <w:t>error</w:t>
      </w:r>
      <w:r w:rsidR="00797CAF" w:rsidRPr="007B433D">
        <w:rPr>
          <w:rFonts w:ascii="Helvetica" w:eastAsia="Times New Roman" w:hAnsi="Helvetica" w:cs="Times New Roman"/>
          <w:color w:val="000000" w:themeColor="text1"/>
          <w:lang w:val="en-US" w:eastAsia="da-DK"/>
        </w:rPr>
        <w:t>.</w:t>
      </w:r>
      <w:r w:rsidR="00101FAD" w:rsidRPr="007B433D">
        <w:rPr>
          <w:rFonts w:ascii="Helvetica" w:eastAsia="Times New Roman" w:hAnsi="Helvetica" w:cs="Times New Roman"/>
          <w:color w:val="000000" w:themeColor="text1"/>
          <w:lang w:val="en-US" w:eastAsia="da-DK"/>
        </w:rPr>
        <w:t xml:space="preserve"> </w:t>
      </w:r>
    </w:p>
    <w:p w14:paraId="7B2BDFAC" w14:textId="21DB3624" w:rsidR="006872F9" w:rsidRPr="007B433D" w:rsidRDefault="009F68F5" w:rsidP="009F4E47">
      <w:pPr>
        <w:shd w:val="clear" w:color="auto" w:fill="FFFFFF"/>
        <w:spacing w:after="0" w:line="480" w:lineRule="auto"/>
        <w:jc w:val="both"/>
        <w:rPr>
          <w:rFonts w:ascii="Helvetica" w:eastAsia="Times New Roman" w:hAnsi="Helvetica" w:cs="Times New Roman"/>
          <w:color w:val="000000" w:themeColor="text1"/>
          <w:lang w:eastAsia="da-DK"/>
        </w:rPr>
      </w:pPr>
      <w:r w:rsidRPr="007B433D">
        <w:rPr>
          <w:rFonts w:ascii="Helvetica" w:eastAsia="Times New Roman" w:hAnsi="Helvetica" w:cs="Times New Roman"/>
          <w:color w:val="000000" w:themeColor="text1"/>
          <w:lang w:val="en-US" w:eastAsia="da-DK"/>
        </w:rPr>
        <w:t xml:space="preserve">A partial least squares model (PLS) was also constructed to evaluate the connection between structural and chemical modifications to various proteolysis rates. The PLS model was generated by using </w:t>
      </w:r>
      <w:proofErr w:type="spellStart"/>
      <w:r w:rsidRPr="007B433D">
        <w:rPr>
          <w:rFonts w:ascii="Helvetica" w:eastAsia="Times New Roman" w:hAnsi="Helvetica" w:cs="Times New Roman"/>
          <w:color w:val="000000" w:themeColor="text1"/>
          <w:lang w:val="en-US" w:eastAsia="da-DK"/>
        </w:rPr>
        <w:t>LatentiX</w:t>
      </w:r>
      <w:proofErr w:type="spellEnd"/>
      <w:r w:rsidRPr="007B433D">
        <w:rPr>
          <w:rFonts w:ascii="Helvetica" w:eastAsia="Times New Roman" w:hAnsi="Helvetica" w:cs="Times New Roman"/>
          <w:color w:val="000000" w:themeColor="text1"/>
          <w:lang w:val="en-US" w:eastAsia="da-DK"/>
        </w:rPr>
        <w:t xml:space="preserve"> V 2.12 (</w:t>
      </w:r>
      <w:r w:rsidRPr="007B433D">
        <w:rPr>
          <w:rFonts w:ascii="Helvetica" w:eastAsia="Times New Roman" w:hAnsi="Helvetica" w:cs="Times New Roman"/>
          <w:color w:val="000000" w:themeColor="text1"/>
          <w:lang w:eastAsia="da-DK"/>
        </w:rPr>
        <w:t>Latent5</w:t>
      </w:r>
      <w:r w:rsidRPr="007B433D">
        <w:rPr>
          <w:rFonts w:ascii="Helvetica" w:eastAsia="Times New Roman" w:hAnsi="Helvetica" w:cs="Times New Roman"/>
          <w:color w:val="000000" w:themeColor="text1"/>
          <w:lang w:val="en-US" w:eastAsia="da-DK"/>
        </w:rPr>
        <w:t xml:space="preserve">, Copenhagen, Denmark). Two matrices were created namely </w:t>
      </w:r>
      <w:r w:rsidR="003957D0" w:rsidRPr="007B433D">
        <w:rPr>
          <w:rFonts w:ascii="Helvetica" w:eastAsia="Times New Roman" w:hAnsi="Helvetica" w:cs="Times New Roman"/>
          <w:color w:val="000000" w:themeColor="text1"/>
          <w:lang w:val="en-US" w:eastAsia="da-DK"/>
        </w:rPr>
        <w:t>Y</w:t>
      </w:r>
      <w:r w:rsidRPr="007B433D">
        <w:rPr>
          <w:rFonts w:ascii="Helvetica" w:eastAsia="Times New Roman" w:hAnsi="Helvetica" w:cs="Times New Roman"/>
          <w:color w:val="000000" w:themeColor="text1"/>
          <w:lang w:val="en-US" w:eastAsia="da-DK"/>
        </w:rPr>
        <w:t xml:space="preserve"> being the dependent one and </w:t>
      </w:r>
      <w:r w:rsidR="003957D0" w:rsidRPr="007B433D">
        <w:rPr>
          <w:rFonts w:ascii="Helvetica" w:eastAsia="Times New Roman" w:hAnsi="Helvetica" w:cs="Times New Roman"/>
          <w:color w:val="000000" w:themeColor="text1"/>
          <w:lang w:val="en-US" w:eastAsia="da-DK"/>
        </w:rPr>
        <w:t>X</w:t>
      </w:r>
      <w:r w:rsidRPr="007B433D">
        <w:rPr>
          <w:rFonts w:ascii="Helvetica" w:eastAsia="Times New Roman" w:hAnsi="Helvetica" w:cs="Times New Roman"/>
          <w:color w:val="000000" w:themeColor="text1"/>
          <w:lang w:val="en-US" w:eastAsia="da-DK"/>
        </w:rPr>
        <w:t xml:space="preserve"> being the independent one. While X contained 49 samples x 20 variables, Y had 49 samples x 9 variables. In short, the Y matrix comprised all the proteolysis rates for both the phases under different time points and the X matrix contained all structural and chemical mod</w:t>
      </w:r>
      <w:r w:rsidR="00614AEE" w:rsidRPr="007B433D">
        <w:rPr>
          <w:rFonts w:ascii="Helvetica" w:eastAsia="Times New Roman" w:hAnsi="Helvetica" w:cs="Times New Roman"/>
          <w:color w:val="000000" w:themeColor="text1"/>
          <w:lang w:val="en-US" w:eastAsia="da-DK"/>
        </w:rPr>
        <w:t xml:space="preserve">ifications </w:t>
      </w:r>
      <w:r w:rsidR="00D741F6" w:rsidRPr="00D741F6">
        <w:rPr>
          <w:rFonts w:ascii="Helvetica" w:eastAsia="Times New Roman" w:hAnsi="Helvetica" w:cs="Times New Roman"/>
          <w:color w:val="FF0000"/>
          <w:lang w:val="en-US" w:eastAsia="da-DK"/>
        </w:rPr>
        <w:t xml:space="preserve">that were previously studied </w:t>
      </w:r>
      <w:r w:rsidR="00D741F6" w:rsidRPr="00D741F6">
        <w:rPr>
          <w:rFonts w:ascii="Helvetica" w:eastAsia="Times New Roman" w:hAnsi="Helvetica" w:cs="Times New Roman"/>
          <w:color w:val="FF0000"/>
          <w:lang w:val="en-US" w:eastAsia="da-DK"/>
        </w:rPr>
        <w:fldChar w:fldCharType="begin" w:fldLock="1"/>
      </w:r>
      <w:r w:rsidR="00A6476C">
        <w:rPr>
          <w:rFonts w:ascii="Helvetica" w:eastAsia="Times New Roman" w:hAnsi="Helvetica" w:cs="Times New Roman"/>
          <w:color w:val="FF0000"/>
          <w:lang w:val="en-US" w:eastAsia="da-DK"/>
        </w:rPr>
        <w:instrText>ADDIN CSL_CITATION {"citationItems":[{"id":"ITEM-1","itemData":{"DOI":"10.1016/j.foodres.2017.09.027","ISSN":"18737145","abstract":"Structural modifications of pork proteins under an assortment of industrial heat treatments were studied. With raw as control, assorted heat treatments involved were 58, 80, 98 and 160 °C for 72 min, 118 °C for 8 min and 58 °C for 17 h, resembling most common processing procedures. Protein denaturation, surface protein hydrophobicity state and protein aggregation behaviour were investigated. Modifications and molecular chemistry in protein structures were tracked by Fourier Transform Infrared Spectroscopy in order to extract relative proportions of β-sheet, α-helix and residual conformations. In comparison to uncooked samples, cooked ones showed more than two-fold increase in hydrophobicity and larger particles. Thermograms from differential scanning calorimetry showed endothermic transitions (positive enthalpy) indicating a different pattern of protein denaturation as a result of varied cooking temperatures and cooking times. Deconvolution and curve fitting procedures (R2 = 0.99) provided information on rise of the β-sheet to α-helix ratio that further confirmed aggregation with thermal rise and longer cooking time.","author":[{"dropping-particle":"","family":"Mitra","given":"Bhaskar","non-dropping-particle":"","parse-names":false,"suffix":""},{"dropping-particle":"","family":"Rinnan","given":"Åsmund","non-dropping-particle":"","parse-names":false,"suffix":""},{"dropping-particle":"","family":"Ruiz-Carrascal","given":"Jorge","non-dropping-particle":"","parse-names":false,"suffix":""}],"container-title":"Food Research International","id":"ITEM-1","issued":{"date-parts":[["2017"]]},"page":"266-273","title":"Tracking hydrophobicity state, aggregation behaviour and structural modifications of pork proteins under the influence of assorted heat treatments","type":"article-journal","volume":"101"},"uris":["http://www.mendeley.com/documents/?uuid=9c22de77-e394-3eda-8c55-5a13eb8500c2"]},{"id":"ITEM-2","itemData":{"DOI":"10.1016/j.meatsci.2018.03.011","ISSN":"03091740","abstract":"The impact of thermal processing on meat proteins oxidation was investigated. Cooking treatments included 58 °C for either 72 min or 17 h (mimicking low temperature-long time sous vide cooking), 80, 98 and 160 °C for 72 min (mimicking common cooked meat products, stewing and roasting, respectively) and 118 °C for 8 min (autoclaving). Tryptophan degradation, fluorescent oxidation products, free thiol content and α-aminoadipic and γ-glutamic semialdehydes were tracked. For all of them, there was a consistent trend to increased levels of oxidative damage with higher cooking temperatures and longer cooking times, although the extent varied from one indicator to another. Through proteomics, peptide oxidative modifications like carbonylation, malonaldehyde adducts and hydroxykynurenin (tryptophan oxidation products) were also detected at residue level. Our findings indicate that protein oxidation is dependent upon the heat treatment, which point out to a different effect on the nutritional quality of proteins in meat products.","author":[{"dropping-particle":"","family":"Mitra","given":"Bhaskar","non-dropping-particle":"","parse-names":false,"suffix":""},{"dropping-particle":"","family":"Lametsch","given":"Rene","non-dropping-particle":"","parse-names":false,"suffix":""},{"dropping-particle":"","family":"Akcan","given":"Tolga","non-dropping-particle":"","parse-names":false,"suffix":""},{"dropping-particle":"","family":"Ruiz-Carrascal","given":"Jorge","non-dropping-particle":"","parse-names":false,"suffix":""}],"container-title":"Meat Science","id":"ITEM-2","issued":{"date-parts":[["2018"]]},"page":"134-144","title":"Pork proteins oxidative modifications under the influence of varied time-temperature thermal treatments: A chemical and redox proteomics assessment","type":"article-journal","volume":"140"},"uris":["http://www.mendeley.com/documents/?uuid=51e3cc4a-50af-4c55-8fbd-2b0c09e587bc"]},{"id":"ITEM-3","itemData":{"DOI":"10.1016/j.meatsci.2018.07.026","ISSN":"03091740","abstract":"The aim of the study was to characterize Maillard reactions in meat under different cooking treatments. Considered temperature-time combinations included raw samples (control), 58, 80, 98 and 160 °C for 72 min, 118 °C for 8 min and 58 °C for 17 h. Furosine, a marker for heat treatment, was detected in all groups with roasting having a 4-fold increase over the control. Sous-vide treatment at 80 °C, boiling and autoclaving also contribute to a significant increase in furosine. Nɛ-carboxymethyllysine, an indicator for advanced glycation end products, showed negligible amount in control, but increased with cooking temperature, with oven samples showing the highest values. A similar increasing trend was observed in lanthionine, covalently bonded protein crosslinks, which arises due to severe thermal regimes. Simultaneously, glycation and deamidation formation were tracked in meat proteins through peptidomics to highlight residue level changes that might affect nutrient value in processed muscle based foods.","author":[{"dropping-particle":"","family":"Mitra","given":"Bhaskar","non-dropping-particle":"","parse-names":false,"suffix":""},{"dropping-particle":"","family":"Lametsch","given":"Rene","non-dropping-particle":"","parse-names":false,"suffix":""},{"dropping-particle":"","family":"Greco","given":"Ines","non-dropping-particle":"","parse-names":false,"suffix":""},{"dropping-particle":"","family":"Ruiz-Carrascal","given":"Jorge","non-dropping-particle":"","parse-names":false,"suffix":""}],"container-title":"Meat Science","id":"ITEM-3","issue":"March","issued":{"date-parts":[["2018"]]},"page":"415-424","publisher":"Elsevier","title":"Advanced glycation end products, protein crosslinks and post translational modifications in pork subjected to different heat treatments","type":"article-journal","volume":"145"},"uris":["http://www.mendeley.com/documents/?uuid=9a495703-c483-40fb-9d8c-2e93ab13a682"]}],"mendeley":{"formattedCitation":"(Mitra et al., 2017; Mitra, Lametsch, Akcan, et al., 2018; Mitra, Lametsch, Greco, et al., 2018)","plainTextFormattedCitation":"(Mitra et al., 2017; Mitra, Lametsch, Akcan, et al., 2018; Mitra, Lametsch, Greco, et al., 2018)","previouslyFormattedCitation":"(Mitra et al., 2017; Mitra, Lametsch, Akcan, et al., 2018; Mitra, Lametsch, Greco, et al., 2018)"},"properties":{"noteIndex":0},"schema":"https://github.com/citation-style-language/schema/raw/master/csl-citation.json"}</w:instrText>
      </w:r>
      <w:r w:rsidR="00D741F6" w:rsidRPr="00D741F6">
        <w:rPr>
          <w:rFonts w:ascii="Helvetica" w:eastAsia="Times New Roman" w:hAnsi="Helvetica" w:cs="Times New Roman"/>
          <w:color w:val="FF0000"/>
          <w:lang w:val="en-US" w:eastAsia="da-DK"/>
        </w:rPr>
        <w:fldChar w:fldCharType="separate"/>
      </w:r>
      <w:r w:rsidR="00E24158" w:rsidRPr="00E24158">
        <w:rPr>
          <w:rFonts w:ascii="Helvetica" w:eastAsia="Times New Roman" w:hAnsi="Helvetica" w:cs="Times New Roman"/>
          <w:noProof/>
          <w:color w:val="FF0000"/>
          <w:lang w:val="en-US" w:eastAsia="da-DK"/>
        </w:rPr>
        <w:t>(Mitra et al., 2017; Mitra, Lametsch, Akcan, et al., 2018; Mitra, Lametsch, Greco, et al., 2018)</w:t>
      </w:r>
      <w:r w:rsidR="00D741F6" w:rsidRPr="00D741F6">
        <w:rPr>
          <w:rFonts w:ascii="Helvetica" w:eastAsia="Times New Roman" w:hAnsi="Helvetica" w:cs="Times New Roman"/>
          <w:color w:val="FF0000"/>
          <w:lang w:val="en-US" w:eastAsia="da-DK"/>
        </w:rPr>
        <w:fldChar w:fldCharType="end"/>
      </w:r>
      <w:r w:rsidR="00D741F6" w:rsidRPr="00D741F6">
        <w:rPr>
          <w:rFonts w:ascii="Helvetica" w:eastAsia="Times New Roman" w:hAnsi="Helvetica" w:cs="Times New Roman"/>
          <w:color w:val="FF0000"/>
          <w:lang w:val="en-US" w:eastAsia="da-DK"/>
        </w:rPr>
        <w:t xml:space="preserve"> and are listed and explained in Table 1</w:t>
      </w:r>
      <w:r w:rsidRPr="007B433D">
        <w:rPr>
          <w:rFonts w:ascii="Helvetica" w:eastAsia="Times New Roman" w:hAnsi="Helvetica" w:cs="Times New Roman"/>
          <w:color w:val="000000" w:themeColor="text1"/>
          <w:lang w:val="en-US" w:eastAsia="da-DK"/>
        </w:rPr>
        <w:t xml:space="preserve">. Both X and Y were </w:t>
      </w:r>
      <w:proofErr w:type="gramStart"/>
      <w:r w:rsidRPr="007B433D">
        <w:rPr>
          <w:rFonts w:ascii="Helvetica" w:eastAsia="Times New Roman" w:hAnsi="Helvetica" w:cs="Times New Roman"/>
          <w:color w:val="000000" w:themeColor="text1"/>
          <w:lang w:val="en-US" w:eastAsia="da-DK"/>
        </w:rPr>
        <w:t>auto-scal</w:t>
      </w:r>
      <w:r w:rsidR="009A0C37" w:rsidRPr="007B433D">
        <w:rPr>
          <w:rFonts w:ascii="Helvetica" w:eastAsia="Times New Roman" w:hAnsi="Helvetica" w:cs="Times New Roman"/>
          <w:color w:val="000000" w:themeColor="text1"/>
          <w:lang w:val="en-US" w:eastAsia="da-DK"/>
        </w:rPr>
        <w:t>ed</w:t>
      </w:r>
      <w:proofErr w:type="gramEnd"/>
      <w:r w:rsidR="009A0C37" w:rsidRPr="007B433D">
        <w:rPr>
          <w:rFonts w:ascii="Helvetica" w:eastAsia="Times New Roman" w:hAnsi="Helvetica" w:cs="Times New Roman"/>
          <w:color w:val="000000" w:themeColor="text1"/>
          <w:lang w:val="en-US" w:eastAsia="da-DK"/>
        </w:rPr>
        <w:t xml:space="preserve"> and PLS model was calibrated</w:t>
      </w:r>
      <w:r w:rsidRPr="007B433D">
        <w:rPr>
          <w:rFonts w:ascii="Helvetica" w:eastAsia="Times New Roman" w:hAnsi="Helvetica" w:cs="Times New Roman"/>
          <w:color w:val="000000" w:themeColor="text1"/>
          <w:lang w:val="en-US" w:eastAsia="da-DK"/>
        </w:rPr>
        <w:t>.</w:t>
      </w:r>
    </w:p>
    <w:p w14:paraId="1E1A8730" w14:textId="77777777" w:rsidR="003A7892" w:rsidRPr="007B433D" w:rsidRDefault="003A7892">
      <w:pPr>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br w:type="page"/>
      </w:r>
    </w:p>
    <w:p w14:paraId="42C7C67A" w14:textId="4B448120" w:rsidR="00A96741" w:rsidRPr="007B433D" w:rsidRDefault="008609BF" w:rsidP="00C87D76">
      <w:pPr>
        <w:pStyle w:val="Prrafodelista"/>
        <w:numPr>
          <w:ilvl w:val="0"/>
          <w:numId w:val="11"/>
        </w:numPr>
        <w:shd w:val="clear" w:color="auto" w:fill="FFFFFF"/>
        <w:spacing w:after="0" w:line="480" w:lineRule="auto"/>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lastRenderedPageBreak/>
        <w:t>Results and discussion</w:t>
      </w:r>
    </w:p>
    <w:p w14:paraId="05161D5A" w14:textId="6481A487" w:rsidR="00A96741" w:rsidRPr="007B433D" w:rsidRDefault="000845DC" w:rsidP="00241373">
      <w:pPr>
        <w:pStyle w:val="Prrafodelista"/>
        <w:numPr>
          <w:ilvl w:val="1"/>
          <w:numId w:val="11"/>
        </w:numPr>
        <w:shd w:val="clear" w:color="auto" w:fill="FFFFFF"/>
        <w:spacing w:after="0" w:line="480" w:lineRule="auto"/>
        <w:jc w:val="both"/>
        <w:rPr>
          <w:rFonts w:ascii="Helvetica" w:eastAsia="Times New Roman" w:hAnsi="Helvetica" w:cs="Times New Roman"/>
          <w:i/>
          <w:color w:val="000000" w:themeColor="text1"/>
          <w:lang w:val="en-US" w:eastAsia="da-DK"/>
        </w:rPr>
      </w:pPr>
      <w:r w:rsidRPr="007B433D">
        <w:rPr>
          <w:rFonts w:ascii="Helvetica" w:eastAsia="Times New Roman" w:hAnsi="Helvetica" w:cs="Times New Roman"/>
          <w:i/>
          <w:color w:val="000000" w:themeColor="text1"/>
          <w:lang w:val="en-US" w:eastAsia="da-DK"/>
        </w:rPr>
        <w:t>Gastric phase p</w:t>
      </w:r>
      <w:r w:rsidR="000857DB" w:rsidRPr="007B433D">
        <w:rPr>
          <w:rFonts w:ascii="Helvetica" w:eastAsia="Times New Roman" w:hAnsi="Helvetica" w:cs="Times New Roman"/>
          <w:i/>
          <w:color w:val="000000" w:themeColor="text1"/>
          <w:lang w:val="en-US" w:eastAsia="da-DK"/>
        </w:rPr>
        <w:t xml:space="preserve">rotein digestibility </w:t>
      </w:r>
    </w:p>
    <w:p w14:paraId="49EB4873" w14:textId="55E013D2" w:rsidR="003A7892" w:rsidRPr="007B433D" w:rsidRDefault="00CE7BF1" w:rsidP="005831D8">
      <w:pPr>
        <w:spacing w:after="0" w:line="480" w:lineRule="auto"/>
        <w:jc w:val="both"/>
        <w:rPr>
          <w:rFonts w:ascii="Helvetica" w:hAnsi="Helvetica" w:cs="Times New Roman"/>
          <w:color w:val="000000" w:themeColor="text1"/>
          <w:lang w:val="en-US"/>
        </w:rPr>
      </w:pPr>
      <w:r w:rsidRPr="007B433D">
        <w:rPr>
          <w:rFonts w:ascii="Helvetica" w:hAnsi="Helvetica" w:cs="Times New Roman"/>
          <w:color w:val="000000" w:themeColor="text1"/>
          <w:lang w:val="en-US"/>
        </w:rPr>
        <w:t>The effect</w:t>
      </w:r>
      <w:r w:rsidR="008B4B31" w:rsidRPr="007B433D">
        <w:rPr>
          <w:rFonts w:ascii="Helvetica" w:hAnsi="Helvetica" w:cs="Times New Roman"/>
          <w:color w:val="000000" w:themeColor="text1"/>
          <w:lang w:val="en-US"/>
        </w:rPr>
        <w:t xml:space="preserve"> of cooking treatments on the</w:t>
      </w:r>
      <w:r w:rsidR="00F8127E" w:rsidRPr="007B433D">
        <w:rPr>
          <w:rFonts w:ascii="Helvetica" w:hAnsi="Helvetica" w:cs="Times New Roman"/>
          <w:color w:val="000000" w:themeColor="text1"/>
          <w:lang w:val="en-US"/>
        </w:rPr>
        <w:t xml:space="preserve"> digestibility parameters during the</w:t>
      </w:r>
      <w:r w:rsidR="008B4B31" w:rsidRPr="007B433D">
        <w:rPr>
          <w:rFonts w:ascii="Helvetica" w:hAnsi="Helvetica" w:cs="Times New Roman"/>
          <w:color w:val="000000" w:themeColor="text1"/>
          <w:lang w:val="en-US"/>
        </w:rPr>
        <w:t xml:space="preserve"> gastric phase </w:t>
      </w:r>
      <w:r w:rsidRPr="007B433D">
        <w:rPr>
          <w:rFonts w:ascii="Helvetica" w:hAnsi="Helvetica" w:cs="Times New Roman"/>
          <w:color w:val="000000" w:themeColor="text1"/>
          <w:lang w:val="en-US"/>
        </w:rPr>
        <w:t xml:space="preserve">were </w:t>
      </w:r>
      <w:r w:rsidR="00614AEE" w:rsidRPr="007B433D">
        <w:rPr>
          <w:rFonts w:ascii="Helvetica" w:hAnsi="Helvetica" w:cs="Times New Roman"/>
          <w:color w:val="000000" w:themeColor="text1"/>
          <w:lang w:val="en-US"/>
        </w:rPr>
        <w:t>studied</w:t>
      </w:r>
      <w:r w:rsidRPr="007B433D">
        <w:rPr>
          <w:rFonts w:ascii="Helvetica" w:hAnsi="Helvetica" w:cs="Times New Roman"/>
          <w:color w:val="000000" w:themeColor="text1"/>
          <w:lang w:val="en-US"/>
        </w:rPr>
        <w:t xml:space="preserve"> and t</w:t>
      </w:r>
      <w:r w:rsidR="008B4B31" w:rsidRPr="007B433D">
        <w:rPr>
          <w:rFonts w:ascii="Helvetica" w:hAnsi="Helvetica" w:cs="Times New Roman"/>
          <w:color w:val="000000" w:themeColor="text1"/>
          <w:lang w:val="en-US"/>
        </w:rPr>
        <w:t xml:space="preserve">he digestion parameters with mean values and standard deviation for gastric phase are enlisted in Table </w:t>
      </w:r>
      <w:r w:rsidR="00D741F6">
        <w:rPr>
          <w:rFonts w:ascii="Helvetica" w:hAnsi="Helvetica" w:cs="Times New Roman"/>
          <w:color w:val="000000" w:themeColor="text1"/>
          <w:lang w:val="en-US"/>
        </w:rPr>
        <w:t>2</w:t>
      </w:r>
      <w:r w:rsidR="008B4B31" w:rsidRPr="007B433D">
        <w:rPr>
          <w:rFonts w:ascii="Helvetica" w:hAnsi="Helvetica" w:cs="Times New Roman"/>
          <w:color w:val="000000" w:themeColor="text1"/>
          <w:lang w:val="en-US"/>
        </w:rPr>
        <w:t xml:space="preserve">. </w:t>
      </w:r>
      <w:r w:rsidR="00FA1C5B" w:rsidRPr="007B433D">
        <w:rPr>
          <w:rFonts w:ascii="Helvetica" w:hAnsi="Helvetica" w:cs="Times New Roman"/>
          <w:color w:val="000000" w:themeColor="text1"/>
          <w:lang w:val="en-US"/>
        </w:rPr>
        <w:t>Previous studies had</w:t>
      </w:r>
      <w:r w:rsidR="00F61DB5" w:rsidRPr="007B433D">
        <w:rPr>
          <w:rFonts w:ascii="Helvetica" w:hAnsi="Helvetica" w:cs="Times New Roman"/>
          <w:color w:val="000000" w:themeColor="text1"/>
          <w:lang w:val="en-US"/>
        </w:rPr>
        <w:t xml:space="preserve"> shown that heat treatment of </w:t>
      </w:r>
      <w:r w:rsidR="00336836" w:rsidRPr="007B433D">
        <w:rPr>
          <w:rFonts w:ascii="Helvetica" w:hAnsi="Helvetica" w:cs="Times New Roman"/>
          <w:color w:val="000000" w:themeColor="text1"/>
          <w:lang w:val="en-US"/>
        </w:rPr>
        <w:t xml:space="preserve">meat </w:t>
      </w:r>
      <w:r w:rsidR="00F61DB5" w:rsidRPr="007B433D">
        <w:rPr>
          <w:rFonts w:ascii="Helvetica" w:hAnsi="Helvetica" w:cs="Times New Roman"/>
          <w:color w:val="000000" w:themeColor="text1"/>
          <w:lang w:val="en-US"/>
        </w:rPr>
        <w:t>proteins affects the structural and functional attributes either by denaturation or by subsequent cleavage</w:t>
      </w:r>
      <w:r w:rsidR="000155C5" w:rsidRPr="007B433D">
        <w:rPr>
          <w:rFonts w:ascii="Helvetica" w:hAnsi="Helvetica" w:cs="Times New Roman"/>
          <w:color w:val="000000" w:themeColor="text1"/>
          <w:lang w:val="en-US"/>
        </w:rPr>
        <w:t>,</w:t>
      </w:r>
      <w:r w:rsidR="00F61DB5" w:rsidRPr="007B433D">
        <w:rPr>
          <w:rFonts w:ascii="Helvetica" w:hAnsi="Helvetica" w:cs="Times New Roman"/>
          <w:color w:val="000000" w:themeColor="text1"/>
          <w:lang w:val="en-US"/>
        </w:rPr>
        <w:t xml:space="preserve"> and these changes</w:t>
      </w:r>
      <w:r w:rsidRPr="007B433D">
        <w:rPr>
          <w:rFonts w:ascii="Helvetica" w:hAnsi="Helvetica" w:cs="Times New Roman"/>
          <w:color w:val="000000" w:themeColor="text1"/>
          <w:lang w:val="en-US"/>
        </w:rPr>
        <w:t xml:space="preserve"> seems to</w:t>
      </w:r>
      <w:r w:rsidR="00F61DB5" w:rsidRPr="007B433D">
        <w:rPr>
          <w:rFonts w:ascii="Helvetica" w:hAnsi="Helvetica" w:cs="Times New Roman"/>
          <w:color w:val="000000" w:themeColor="text1"/>
          <w:lang w:val="en-US"/>
        </w:rPr>
        <w:t xml:space="preserve"> influence digestibility </w:t>
      </w:r>
      <w:r w:rsidR="00F61DB5" w:rsidRPr="007B433D">
        <w:rPr>
          <w:rFonts w:ascii="Helvetica" w:hAnsi="Helvetica" w:cs="Times New Roman"/>
          <w:color w:val="000000" w:themeColor="text1"/>
          <w:lang w:val="en-US"/>
        </w:rPr>
        <w:fldChar w:fldCharType="begin" w:fldLock="1"/>
      </w:r>
      <w:r w:rsidR="00C87D76" w:rsidRPr="007B433D">
        <w:rPr>
          <w:rFonts w:ascii="Helvetica" w:hAnsi="Helvetica" w:cs="Times New Roman"/>
          <w:color w:val="000000" w:themeColor="text1"/>
          <w:lang w:val="en-US"/>
        </w:rPr>
        <w:instrText>ADDIN CSL_CITATION {"citationItems":[{"id":"ITEM-1","itemData":{"DOI":"10.1016/j.jtemb.2010.06.002","ISSN":"0946672X","abstract":"The present in vitro studies report on iron uptake by Caco-2 cells from pepsin and pepsin. +. pancreatin-digested pork meat proteins at pH values between 4.6 and 7 mimicking conditions in the duodenum and the proximal jejunum, respectively. Heat treatment of the pork meat resulted in increased iron uptake from pepsin-digested samples to Caco-2 cells at pH 4.6. The major enhancing effects on iron uptake by Caco-2 cells were observed after pepsin digestion in the pH range 4.6-6.0, whereas the pepsin. +. pancreatin-digested samples resulted in negligible iron uptake in Caco-2 cells at pH 7. Thus, the results emphasize the importance of separating pepsin-digested and pepsin. +. pancreatin-digested proteins during in vitro studies on iron availability. Furthermore, the present results showed the pH dependency of iron uptake anticipated. The enhancing effect of ascorbic acid was verified by increased iron uptake from pepsin-digested pork meat samples at pH 4.6, while no effect of ascorbic acid was observed at pH 7 in pepsin + pancreatin-digested samples. © 2010 Elsevier GmbH.","author":[{"dropping-particle":"","family":"Sørensen","given":"Anne D.","non-dropping-particle":"","parse-names":false,"suffix":""},{"dropping-particle":"","family":"Bukhave","given":"Klaus","non-dropping-particle":"","parse-names":false,"suffix":""}],"container-title":"Journal of Trace Elements in Medicine and Biology","id":"ITEM-1","issue":"4","issued":{"date-parts":[["2010"]]},"page":"230-235","title":"Iron uptake by Caco-2 cells following in vitro digestion: Effects of heat treatments of pork meat and pH of the digests","type":"article-journal","volume":"24"},"uris":["http://www.mendeley.com/documents/?uuid=c7ac5eb6-e218-41ec-a9a6-a1bdea55aef1","http://www.mendeley.com/documents/?uuid=6e547d3f-08b4-4480-aef8-4922a04c317b"]},{"id":"ITEM-2","itemData":{"DOI":"https://doi.org/10.1016/j.foodres.2020.109225","ISSN":"0963-9969","abstract":"Collagen, especially type I collagen, a major component for connective tissue in meat, determines the background tenderness and affects digestibility of meat. Heating may induce great changes in protein structure and its pepsin-treated digestion. The objective of this study was to investigate how heating affected type I collagen structure and in vitro pepsin-treated digestion. Type I collagen was heated at 60 °C, 70 °C, 80 °C for 0.5 to 2.5 h, and the spectrometric measurements and in vitro pepsin digestion were performed. Increased heating temperature caused the exposure of aromatic residues and an elevation of intensity of synchronous fluorescence spectra, but a reduction in the conformational stability of type I collagen (P &lt; 0.05). Under the in vitro pepsin digestion, the Km value of enzymatic reaction increased as heating temperature rose, but overheating attenuated the affinity of type I collagen to pepsin. Heating at 70 °C for 0.5 h is good for type I collagen to get higher digestion.","author":[{"dropping-particle":"","family":"Zhang","given":"Miao","non-dropping-particle":"","parse-names":false,"suffix":""},{"dropping-particle":"","family":"Zhao","given":"Di","non-dropping-particle":"","parse-names":false,"suffix":""},{"dropping-particle":"","family":"Zhu","given":"Shuran","non-dropping-particle":"","parse-names":false,"suffix":""},{"dropping-particle":"","family":"Nian","given":"Yingqun","non-dropping-particle":"","parse-names":false,"suffix":""},{"dropping-particle":"","family":"Xu","given":"Xinglian","non-dropping-particle":"","parse-names":false,"suffix":""},{"dropping-particle":"","family":"Zhou","given":"Guanghong","non-dropping-particle":"","parse-names":false,"suffix":""},{"dropping-particle":"","family":"Li","given":"Chunbao","non-dropping-particle":"","parse-names":false,"suffix":""}],"container-title":"Food Research International","id":"ITEM-2","issued":{"date-parts":[["2020"]]},"page":"109225","title":"Overheating induced structural changes of type I collagen and impaired the protein digestibility","type":"article-journal","volume":"134"},"uris":["http://www.mendeley.com/documents/?uuid=f3dd6332-5438-4794-b5f0-2e1b18fee587"]}],"mendeley":{"formattedCitation":"(Sørensen &amp; Bukhave, 2010; M. Zhang et al., 2020)","plainTextFormattedCitation":"(Sørensen &amp; Bukhave, 2010; M. Zhang et al., 2020)","previouslyFormattedCitation":"(Sørensen &amp; Bukhave, 2010; M. Zhang et al., 2020)"},"properties":{"noteIndex":0},"schema":"https://github.com/citation-style-language/schema/raw/master/csl-citation.json"}</w:instrText>
      </w:r>
      <w:r w:rsidR="00F61DB5" w:rsidRPr="007B433D">
        <w:rPr>
          <w:rFonts w:ascii="Helvetica" w:hAnsi="Helvetica" w:cs="Times New Roman"/>
          <w:color w:val="000000" w:themeColor="text1"/>
          <w:lang w:val="en-US"/>
        </w:rPr>
        <w:fldChar w:fldCharType="separate"/>
      </w:r>
      <w:r w:rsidR="00C74CED" w:rsidRPr="007B433D">
        <w:rPr>
          <w:rFonts w:ascii="Helvetica" w:hAnsi="Helvetica" w:cs="Times New Roman"/>
          <w:noProof/>
          <w:color w:val="000000" w:themeColor="text1"/>
          <w:lang w:val="en-US"/>
        </w:rPr>
        <w:t>(Sørensen &amp; Bukhave, 2010; M. Zhang et al., 2020)</w:t>
      </w:r>
      <w:r w:rsidR="00F61DB5" w:rsidRPr="007B433D">
        <w:rPr>
          <w:rFonts w:ascii="Helvetica" w:hAnsi="Helvetica" w:cs="Times New Roman"/>
          <w:color w:val="000000" w:themeColor="text1"/>
          <w:lang w:val="en-US"/>
        </w:rPr>
        <w:fldChar w:fldCharType="end"/>
      </w:r>
      <w:r w:rsidR="00F61DB5" w:rsidRPr="007B433D">
        <w:rPr>
          <w:rFonts w:ascii="Helvetica" w:hAnsi="Helvetica" w:cs="Times New Roman"/>
          <w:color w:val="000000" w:themeColor="text1"/>
          <w:lang w:val="en-US"/>
        </w:rPr>
        <w:t xml:space="preserve">. In our study, </w:t>
      </w:r>
      <w:r w:rsidR="00634311" w:rsidRPr="007B433D">
        <w:rPr>
          <w:rFonts w:ascii="Helvetica" w:hAnsi="Helvetica" w:cs="Times New Roman"/>
          <w:color w:val="000000" w:themeColor="text1"/>
          <w:lang w:val="en-US"/>
        </w:rPr>
        <w:t>OD</w:t>
      </w:r>
      <w:r w:rsidR="00193474" w:rsidRPr="007B433D">
        <w:rPr>
          <w:rFonts w:ascii="Helvetica" w:hAnsi="Helvetica" w:cs="Times New Roman"/>
          <w:color w:val="000000" w:themeColor="text1"/>
          <w:lang w:val="en-US"/>
        </w:rPr>
        <w:t xml:space="preserve"> at time 0 </w:t>
      </w:r>
      <w:r w:rsidR="00634311" w:rsidRPr="007B433D">
        <w:rPr>
          <w:rFonts w:ascii="Helvetica" w:hAnsi="Helvetica" w:cs="Times New Roman"/>
          <w:color w:val="000000" w:themeColor="text1"/>
          <w:lang w:val="en-US"/>
        </w:rPr>
        <w:t xml:space="preserve">for all the sample groups </w:t>
      </w:r>
      <w:r w:rsidR="003F5A5F" w:rsidRPr="007B433D">
        <w:rPr>
          <w:rFonts w:ascii="Helvetica" w:hAnsi="Helvetica" w:cs="Times New Roman"/>
          <w:color w:val="000000" w:themeColor="text1"/>
          <w:lang w:val="en-US"/>
        </w:rPr>
        <w:t>was</w:t>
      </w:r>
      <w:r w:rsidR="00634311" w:rsidRPr="007B433D">
        <w:rPr>
          <w:rFonts w:ascii="Helvetica" w:hAnsi="Helvetica" w:cs="Times New Roman"/>
          <w:color w:val="000000" w:themeColor="text1"/>
          <w:lang w:val="en-US"/>
        </w:rPr>
        <w:t xml:space="preserve"> similar</w:t>
      </w:r>
      <w:r w:rsidR="00AF7A5B" w:rsidRPr="007B433D">
        <w:rPr>
          <w:rFonts w:ascii="Helvetica" w:hAnsi="Helvetica" w:cs="Times New Roman"/>
          <w:color w:val="000000" w:themeColor="text1"/>
          <w:lang w:val="en-US"/>
        </w:rPr>
        <w:t>, except for</w:t>
      </w:r>
      <w:r w:rsidR="00634311" w:rsidRPr="007B433D">
        <w:rPr>
          <w:rFonts w:ascii="Helvetica" w:hAnsi="Helvetica" w:cs="Times New Roman"/>
          <w:color w:val="000000" w:themeColor="text1"/>
          <w:lang w:val="en-US"/>
        </w:rPr>
        <w:t>, SV8072 and OV16072 groups</w:t>
      </w:r>
      <w:r w:rsidR="00AF7A5B" w:rsidRPr="007B433D">
        <w:rPr>
          <w:rFonts w:ascii="Helvetica" w:hAnsi="Helvetica" w:cs="Times New Roman"/>
          <w:color w:val="000000" w:themeColor="text1"/>
          <w:lang w:val="en-US"/>
        </w:rPr>
        <w:t xml:space="preserve"> that</w:t>
      </w:r>
      <w:r w:rsidR="00634311" w:rsidRPr="007B433D">
        <w:rPr>
          <w:rFonts w:ascii="Helvetica" w:hAnsi="Helvetica" w:cs="Times New Roman"/>
          <w:color w:val="000000" w:themeColor="text1"/>
          <w:lang w:val="en-US"/>
        </w:rPr>
        <w:t xml:space="preserve"> </w:t>
      </w:r>
      <w:r w:rsidR="00E5323B" w:rsidRPr="007B433D">
        <w:rPr>
          <w:rFonts w:ascii="Helvetica" w:hAnsi="Helvetica" w:cs="Times New Roman"/>
          <w:color w:val="000000" w:themeColor="text1"/>
          <w:lang w:val="en-US"/>
        </w:rPr>
        <w:t xml:space="preserve">showed </w:t>
      </w:r>
      <w:r w:rsidR="00634311" w:rsidRPr="007B433D">
        <w:rPr>
          <w:rFonts w:ascii="Helvetica" w:hAnsi="Helvetica" w:cs="Times New Roman"/>
          <w:color w:val="000000" w:themeColor="text1"/>
          <w:lang w:val="en-US"/>
        </w:rPr>
        <w:t>significantly lower</w:t>
      </w:r>
      <w:r w:rsidR="00E5323B" w:rsidRPr="007B433D">
        <w:rPr>
          <w:rFonts w:ascii="Helvetica" w:hAnsi="Helvetica" w:cs="Times New Roman"/>
          <w:color w:val="000000" w:themeColor="text1"/>
          <w:lang w:val="en-US"/>
        </w:rPr>
        <w:t xml:space="preserve"> in-vi</w:t>
      </w:r>
      <w:r w:rsidR="001B414B" w:rsidRPr="007B433D">
        <w:rPr>
          <w:rFonts w:ascii="Helvetica" w:hAnsi="Helvetica" w:cs="Times New Roman"/>
          <w:color w:val="000000" w:themeColor="text1"/>
          <w:lang w:val="en-US"/>
        </w:rPr>
        <w:t>tr</w:t>
      </w:r>
      <w:r w:rsidR="00E5323B" w:rsidRPr="007B433D">
        <w:rPr>
          <w:rFonts w:ascii="Helvetica" w:hAnsi="Helvetica" w:cs="Times New Roman"/>
          <w:color w:val="000000" w:themeColor="text1"/>
          <w:lang w:val="en-US"/>
        </w:rPr>
        <w:t>o degradation of muscle proteins</w:t>
      </w:r>
      <w:r w:rsidR="00634311" w:rsidRPr="007B433D">
        <w:rPr>
          <w:rFonts w:ascii="Helvetica" w:hAnsi="Helvetica" w:cs="Times New Roman"/>
          <w:color w:val="000000" w:themeColor="text1"/>
          <w:lang w:val="en-US"/>
        </w:rPr>
        <w:t xml:space="preserve"> than the AC1188 group</w:t>
      </w:r>
      <w:r w:rsidR="002E2490" w:rsidRPr="007B433D">
        <w:rPr>
          <w:rFonts w:ascii="Helvetica" w:hAnsi="Helvetica" w:cs="Times New Roman"/>
          <w:color w:val="000000" w:themeColor="text1"/>
          <w:lang w:val="en-US"/>
        </w:rPr>
        <w:t>,</w:t>
      </w:r>
      <w:r w:rsidR="00634311" w:rsidRPr="007B433D">
        <w:rPr>
          <w:rFonts w:ascii="Helvetica" w:hAnsi="Helvetica" w:cs="Times New Roman"/>
          <w:color w:val="000000" w:themeColor="text1"/>
          <w:lang w:val="en-US"/>
        </w:rPr>
        <w:t xml:space="preserve"> perhaps due to the </w:t>
      </w:r>
      <w:r w:rsidR="00F61DB5" w:rsidRPr="007B433D">
        <w:rPr>
          <w:rFonts w:ascii="Helvetica" w:hAnsi="Helvetica" w:cs="Times New Roman"/>
          <w:color w:val="000000" w:themeColor="text1"/>
          <w:lang w:val="en-US"/>
        </w:rPr>
        <w:t xml:space="preserve">shorter treatment </w:t>
      </w:r>
      <w:r w:rsidR="00634311" w:rsidRPr="007B433D">
        <w:rPr>
          <w:rFonts w:ascii="Helvetica" w:hAnsi="Helvetica" w:cs="Times New Roman"/>
          <w:color w:val="000000" w:themeColor="text1"/>
          <w:lang w:val="en-US"/>
        </w:rPr>
        <w:t xml:space="preserve">time duration of 8 min in </w:t>
      </w:r>
      <w:r w:rsidR="00E91C87" w:rsidRPr="007B433D">
        <w:rPr>
          <w:rFonts w:ascii="Helvetica" w:hAnsi="Helvetica" w:cs="Times New Roman"/>
          <w:color w:val="000000" w:themeColor="text1"/>
          <w:lang w:val="en-US"/>
        </w:rPr>
        <w:t xml:space="preserve">these later </w:t>
      </w:r>
      <w:r w:rsidR="00634311" w:rsidRPr="007B433D">
        <w:rPr>
          <w:rFonts w:ascii="Helvetica" w:hAnsi="Helvetica" w:cs="Times New Roman"/>
          <w:color w:val="000000" w:themeColor="text1"/>
          <w:lang w:val="en-US"/>
        </w:rPr>
        <w:t>autoclaved samples</w:t>
      </w:r>
      <w:r w:rsidR="008D51B6" w:rsidRPr="007B433D">
        <w:rPr>
          <w:rFonts w:ascii="Helvetica" w:hAnsi="Helvetica" w:cs="Times New Roman"/>
          <w:color w:val="000000" w:themeColor="text1"/>
          <w:lang w:val="en-US"/>
        </w:rPr>
        <w:t>, although these differences might also be a consequence of protein degradation prior to the digestibility experimen</w:t>
      </w:r>
      <w:r w:rsidR="0045293F" w:rsidRPr="007B433D">
        <w:rPr>
          <w:rFonts w:ascii="Helvetica" w:hAnsi="Helvetica" w:cs="Times New Roman"/>
          <w:color w:val="000000" w:themeColor="text1"/>
          <w:lang w:val="en-US"/>
        </w:rPr>
        <w:t>t</w:t>
      </w:r>
      <w:r w:rsidR="003A7892" w:rsidRPr="007B433D">
        <w:rPr>
          <w:rFonts w:ascii="Helvetica" w:hAnsi="Helvetica" w:cs="Times New Roman"/>
          <w:color w:val="000000" w:themeColor="text1"/>
          <w:lang w:val="en-US"/>
        </w:rPr>
        <w:t>.</w:t>
      </w:r>
    </w:p>
    <w:p w14:paraId="5A3C411D" w14:textId="7678DA71" w:rsidR="007355F4" w:rsidRPr="007B433D" w:rsidRDefault="00AD59D4" w:rsidP="003A7892">
      <w:pPr>
        <w:spacing w:after="0" w:line="480" w:lineRule="auto"/>
        <w:jc w:val="both"/>
        <w:rPr>
          <w:rFonts w:ascii="Helvetica" w:hAnsi="Helvetica" w:cs="Times New Roman"/>
          <w:color w:val="000000" w:themeColor="text1"/>
          <w:lang w:val="en-US"/>
        </w:rPr>
      </w:pPr>
      <w:r w:rsidRPr="007B433D">
        <w:rPr>
          <w:rFonts w:ascii="Helvetica" w:hAnsi="Helvetica" w:cs="Times New Roman"/>
          <w:color w:val="000000" w:themeColor="text1"/>
          <w:lang w:val="en-US"/>
        </w:rPr>
        <w:t xml:space="preserve">Similar values for all samples were also identified in </w:t>
      </w:r>
      <w:r w:rsidR="00E91C87" w:rsidRPr="007B433D">
        <w:rPr>
          <w:rFonts w:ascii="Helvetica" w:hAnsi="Helvetica" w:cs="Times New Roman"/>
          <w:color w:val="000000" w:themeColor="text1"/>
          <w:lang w:val="en-US"/>
        </w:rPr>
        <w:t xml:space="preserve">OD after </w:t>
      </w:r>
      <w:r w:rsidR="00634311" w:rsidRPr="007B433D">
        <w:rPr>
          <w:rFonts w:ascii="Helvetica" w:hAnsi="Helvetica" w:cs="Times New Roman"/>
          <w:color w:val="000000" w:themeColor="text1"/>
          <w:lang w:val="en-US"/>
        </w:rPr>
        <w:t>10</w:t>
      </w:r>
      <w:r w:rsidR="00E91C87" w:rsidRPr="007B433D">
        <w:rPr>
          <w:rFonts w:ascii="Helvetica" w:hAnsi="Helvetica" w:cs="Times New Roman"/>
          <w:color w:val="000000" w:themeColor="text1"/>
          <w:lang w:val="en-US"/>
        </w:rPr>
        <w:t>min,</w:t>
      </w:r>
      <w:r w:rsidRPr="007B433D">
        <w:rPr>
          <w:rFonts w:ascii="Helvetica" w:hAnsi="Helvetica" w:cs="Times New Roman"/>
          <w:color w:val="000000" w:themeColor="text1"/>
          <w:lang w:val="en-US"/>
        </w:rPr>
        <w:t xml:space="preserve"> except </w:t>
      </w:r>
      <w:r w:rsidR="00F61DB5" w:rsidRPr="007B433D">
        <w:rPr>
          <w:rFonts w:ascii="Helvetica" w:hAnsi="Helvetica" w:cs="Times New Roman"/>
          <w:color w:val="000000" w:themeColor="text1"/>
          <w:lang w:val="en-US"/>
        </w:rPr>
        <w:t xml:space="preserve">for </w:t>
      </w:r>
      <w:r w:rsidRPr="007B433D">
        <w:rPr>
          <w:rFonts w:ascii="Helvetica" w:hAnsi="Helvetica" w:cs="Times New Roman"/>
          <w:color w:val="000000" w:themeColor="text1"/>
          <w:lang w:val="en-US"/>
        </w:rPr>
        <w:t xml:space="preserve">the fact that SV5872 </w:t>
      </w:r>
      <w:r w:rsidR="002E2490" w:rsidRPr="007B433D">
        <w:rPr>
          <w:rFonts w:ascii="Helvetica" w:hAnsi="Helvetica" w:cs="Times New Roman"/>
          <w:color w:val="000000" w:themeColor="text1"/>
          <w:lang w:val="en-US"/>
        </w:rPr>
        <w:t xml:space="preserve">showed </w:t>
      </w:r>
      <w:r w:rsidRPr="007B433D">
        <w:rPr>
          <w:rFonts w:ascii="Helvetica" w:hAnsi="Helvetica" w:cs="Times New Roman"/>
          <w:color w:val="000000" w:themeColor="text1"/>
          <w:lang w:val="en-US"/>
        </w:rPr>
        <w:t>a significantly higher proteolyt</w:t>
      </w:r>
      <w:r w:rsidR="00B91914" w:rsidRPr="007B433D">
        <w:rPr>
          <w:rFonts w:ascii="Helvetica" w:hAnsi="Helvetica" w:cs="Times New Roman"/>
          <w:color w:val="000000" w:themeColor="text1"/>
          <w:lang w:val="en-US"/>
        </w:rPr>
        <w:t>ic activity than SV8072 and OV160</w:t>
      </w:r>
      <w:r w:rsidRPr="007B433D">
        <w:rPr>
          <w:rFonts w:ascii="Helvetica" w:hAnsi="Helvetica" w:cs="Times New Roman"/>
          <w:color w:val="000000" w:themeColor="text1"/>
          <w:lang w:val="en-US"/>
        </w:rPr>
        <w:t xml:space="preserve">72 groups. </w:t>
      </w:r>
      <w:r w:rsidR="00F61DB5" w:rsidRPr="007B433D">
        <w:rPr>
          <w:rFonts w:ascii="Helvetica" w:hAnsi="Helvetica" w:cs="Times New Roman"/>
          <w:color w:val="000000" w:themeColor="text1"/>
          <w:lang w:val="en-US"/>
        </w:rPr>
        <w:t>A p</w:t>
      </w:r>
      <w:r w:rsidR="00183F99" w:rsidRPr="007B433D">
        <w:rPr>
          <w:rFonts w:ascii="Helvetica" w:hAnsi="Helvetica" w:cs="Times New Roman"/>
          <w:color w:val="000000" w:themeColor="text1"/>
          <w:lang w:val="en-US"/>
        </w:rPr>
        <w:t>ossible</w:t>
      </w:r>
      <w:r w:rsidR="00F61DB5" w:rsidRPr="007B433D">
        <w:rPr>
          <w:rFonts w:ascii="Helvetica" w:hAnsi="Helvetica" w:cs="Times New Roman"/>
          <w:color w:val="000000" w:themeColor="text1"/>
          <w:lang w:val="en-US"/>
        </w:rPr>
        <w:t xml:space="preserve"> explanation</w:t>
      </w:r>
      <w:r w:rsidR="00183F99" w:rsidRPr="007B433D">
        <w:rPr>
          <w:rFonts w:ascii="Helvetica" w:hAnsi="Helvetica" w:cs="Times New Roman"/>
          <w:color w:val="000000" w:themeColor="text1"/>
          <w:lang w:val="en-US"/>
        </w:rPr>
        <w:t xml:space="preserve"> for this </w:t>
      </w:r>
      <w:r w:rsidR="00F61DB5" w:rsidRPr="007B433D">
        <w:rPr>
          <w:rFonts w:ascii="Helvetica" w:hAnsi="Helvetica" w:cs="Times New Roman"/>
          <w:color w:val="000000" w:themeColor="text1"/>
          <w:lang w:val="en-US"/>
        </w:rPr>
        <w:t xml:space="preserve">fact </w:t>
      </w:r>
      <w:r w:rsidR="00183F99" w:rsidRPr="007B433D">
        <w:rPr>
          <w:rFonts w:ascii="Helvetica" w:hAnsi="Helvetica" w:cs="Times New Roman"/>
          <w:color w:val="000000" w:themeColor="text1"/>
          <w:lang w:val="en-US"/>
        </w:rPr>
        <w:t xml:space="preserve">could be </w:t>
      </w:r>
      <w:r w:rsidR="00F61DB5" w:rsidRPr="007B433D">
        <w:rPr>
          <w:rFonts w:ascii="Helvetica" w:hAnsi="Helvetica" w:cs="Times New Roman"/>
          <w:color w:val="000000" w:themeColor="text1"/>
          <w:lang w:val="en-US"/>
        </w:rPr>
        <w:t xml:space="preserve">the </w:t>
      </w:r>
      <w:r w:rsidR="00183F99" w:rsidRPr="007B433D">
        <w:rPr>
          <w:rFonts w:ascii="Helvetica" w:hAnsi="Helvetica" w:cs="Times New Roman"/>
          <w:color w:val="000000" w:themeColor="text1"/>
          <w:lang w:val="en-US"/>
        </w:rPr>
        <w:t xml:space="preserve">slight increase in hydrophobicity </w:t>
      </w:r>
      <w:r w:rsidR="00C92E9A" w:rsidRPr="007B433D">
        <w:rPr>
          <w:rFonts w:ascii="Helvetica" w:hAnsi="Helvetica" w:cs="Times New Roman"/>
          <w:color w:val="000000" w:themeColor="text1"/>
          <w:lang w:val="en-US"/>
        </w:rPr>
        <w:t xml:space="preserve">in SV5872, which </w:t>
      </w:r>
      <w:r w:rsidR="00183F99" w:rsidRPr="007B433D">
        <w:rPr>
          <w:rFonts w:ascii="Helvetica" w:hAnsi="Helvetica" w:cs="Times New Roman"/>
          <w:color w:val="000000" w:themeColor="text1"/>
          <w:lang w:val="en-US"/>
        </w:rPr>
        <w:t xml:space="preserve">might </w:t>
      </w:r>
      <w:r w:rsidR="00F61DB5" w:rsidRPr="007B433D">
        <w:rPr>
          <w:rFonts w:ascii="Helvetica" w:hAnsi="Helvetica" w:cs="Times New Roman"/>
          <w:color w:val="000000" w:themeColor="text1"/>
          <w:lang w:val="en-US"/>
        </w:rPr>
        <w:t xml:space="preserve">enable a </w:t>
      </w:r>
      <w:r w:rsidR="00183F99" w:rsidRPr="007B433D">
        <w:rPr>
          <w:rFonts w:ascii="Helvetica" w:hAnsi="Helvetica" w:cs="Times New Roman"/>
          <w:color w:val="000000" w:themeColor="text1"/>
          <w:lang w:val="en-US"/>
        </w:rPr>
        <w:t xml:space="preserve">faster </w:t>
      </w:r>
      <w:r w:rsidR="00F61DB5" w:rsidRPr="007B433D">
        <w:rPr>
          <w:rFonts w:ascii="Helvetica" w:hAnsi="Helvetica" w:cs="Times New Roman"/>
          <w:color w:val="000000" w:themeColor="text1"/>
          <w:lang w:val="en-US"/>
        </w:rPr>
        <w:t xml:space="preserve">proteolytic </w:t>
      </w:r>
      <w:r w:rsidR="00183F99" w:rsidRPr="007B433D">
        <w:rPr>
          <w:rFonts w:ascii="Helvetica" w:hAnsi="Helvetica" w:cs="Times New Roman"/>
          <w:color w:val="000000" w:themeColor="text1"/>
          <w:lang w:val="en-US"/>
        </w:rPr>
        <w:t>activity compared to the other two groups</w:t>
      </w:r>
      <w:r w:rsidR="00F61DB5" w:rsidRPr="007B433D">
        <w:rPr>
          <w:rFonts w:ascii="Helvetica" w:hAnsi="Helvetica" w:cs="Times New Roman"/>
          <w:color w:val="000000" w:themeColor="text1"/>
          <w:lang w:val="en-US"/>
        </w:rPr>
        <w:t>,</w:t>
      </w:r>
      <w:r w:rsidR="00183F99" w:rsidRPr="007B433D">
        <w:rPr>
          <w:rFonts w:ascii="Helvetica" w:hAnsi="Helvetica" w:cs="Times New Roman"/>
          <w:color w:val="000000" w:themeColor="text1"/>
          <w:lang w:val="en-US"/>
        </w:rPr>
        <w:t xml:space="preserve"> </w:t>
      </w:r>
      <w:r w:rsidR="002E2490" w:rsidRPr="007B433D">
        <w:rPr>
          <w:rFonts w:ascii="Helvetica" w:hAnsi="Helvetica" w:cs="Times New Roman"/>
          <w:color w:val="000000" w:themeColor="text1"/>
          <w:lang w:val="en-US"/>
        </w:rPr>
        <w:t>in which</w:t>
      </w:r>
      <w:r w:rsidR="00183F99" w:rsidRPr="007B433D">
        <w:rPr>
          <w:rFonts w:ascii="Helvetica" w:hAnsi="Helvetica" w:cs="Times New Roman"/>
          <w:color w:val="000000" w:themeColor="text1"/>
          <w:lang w:val="en-US"/>
        </w:rPr>
        <w:t xml:space="preserve"> due to </w:t>
      </w:r>
      <w:r w:rsidR="002E2490" w:rsidRPr="007B433D">
        <w:rPr>
          <w:rFonts w:ascii="Helvetica" w:hAnsi="Helvetica" w:cs="Times New Roman"/>
          <w:color w:val="000000" w:themeColor="text1"/>
          <w:lang w:val="en-US"/>
        </w:rPr>
        <w:t xml:space="preserve">the more intense </w:t>
      </w:r>
      <w:r w:rsidR="00183F99" w:rsidRPr="007B433D">
        <w:rPr>
          <w:rFonts w:ascii="Helvetica" w:hAnsi="Helvetica" w:cs="Times New Roman"/>
          <w:color w:val="000000" w:themeColor="text1"/>
          <w:lang w:val="en-US"/>
        </w:rPr>
        <w:t>heat treatment</w:t>
      </w:r>
      <w:r w:rsidR="002E2490" w:rsidRPr="007B433D">
        <w:rPr>
          <w:rFonts w:ascii="Helvetica" w:hAnsi="Helvetica" w:cs="Times New Roman"/>
          <w:color w:val="000000" w:themeColor="text1"/>
          <w:lang w:val="en-US"/>
        </w:rPr>
        <w:t>,</w:t>
      </w:r>
      <w:r w:rsidR="00183F99" w:rsidRPr="007B433D">
        <w:rPr>
          <w:rFonts w:ascii="Helvetica" w:hAnsi="Helvetica" w:cs="Times New Roman"/>
          <w:color w:val="000000" w:themeColor="text1"/>
          <w:lang w:val="en-US"/>
        </w:rPr>
        <w:t xml:space="preserve"> aggregation mechanisms triggered</w:t>
      </w:r>
      <w:r w:rsidR="00F61DB5" w:rsidRPr="007B433D">
        <w:rPr>
          <w:rFonts w:ascii="Helvetica" w:hAnsi="Helvetica" w:cs="Times New Roman"/>
          <w:color w:val="000000" w:themeColor="text1"/>
          <w:lang w:val="en-US"/>
        </w:rPr>
        <w:t>,</w:t>
      </w:r>
      <w:r w:rsidR="00183F99" w:rsidRPr="007B433D">
        <w:rPr>
          <w:rFonts w:ascii="Helvetica" w:hAnsi="Helvetica" w:cs="Times New Roman"/>
          <w:color w:val="000000" w:themeColor="text1"/>
          <w:lang w:val="en-US"/>
        </w:rPr>
        <w:t xml:space="preserve"> thereby leading to higher particle size</w:t>
      </w:r>
      <w:r w:rsidR="00F8638C" w:rsidRPr="007B433D">
        <w:rPr>
          <w:rFonts w:ascii="Helvetica" w:hAnsi="Helvetica" w:cs="Times New Roman"/>
          <w:color w:val="000000" w:themeColor="text1"/>
          <w:lang w:val="en-US"/>
        </w:rPr>
        <w:t xml:space="preserve">, </w:t>
      </w:r>
      <w:r w:rsidR="005F46BB" w:rsidRPr="007B433D">
        <w:rPr>
          <w:rFonts w:ascii="Helvetica" w:hAnsi="Helvetica" w:cs="Times New Roman"/>
          <w:color w:val="000000" w:themeColor="text1"/>
          <w:lang w:val="en-US"/>
        </w:rPr>
        <w:t>more beta sheet interaction</w:t>
      </w:r>
      <w:r w:rsidR="00183F99" w:rsidRPr="007B433D">
        <w:rPr>
          <w:rFonts w:ascii="Helvetica" w:hAnsi="Helvetica" w:cs="Times New Roman"/>
          <w:color w:val="000000" w:themeColor="text1"/>
          <w:lang w:val="en-US"/>
        </w:rPr>
        <w:t xml:space="preserve"> and </w:t>
      </w:r>
      <w:r w:rsidR="005F46BB" w:rsidRPr="007B433D">
        <w:rPr>
          <w:rFonts w:ascii="Helvetica" w:hAnsi="Helvetica" w:cs="Times New Roman"/>
          <w:color w:val="000000" w:themeColor="text1"/>
          <w:lang w:val="en-US"/>
        </w:rPr>
        <w:t xml:space="preserve">possibly an </w:t>
      </w:r>
      <w:r w:rsidR="00183F99" w:rsidRPr="007B433D">
        <w:rPr>
          <w:rFonts w:ascii="Helvetica" w:hAnsi="Helvetica" w:cs="Times New Roman"/>
          <w:color w:val="000000" w:themeColor="text1"/>
          <w:lang w:val="en-US"/>
        </w:rPr>
        <w:t xml:space="preserve">impairment in accessibility by the gastrointestinal enzymes </w:t>
      </w:r>
      <w:r w:rsidR="00183F99" w:rsidRPr="007B433D">
        <w:rPr>
          <w:rFonts w:ascii="Helvetica" w:hAnsi="Helvetica" w:cs="Times New Roman"/>
          <w:color w:val="000000" w:themeColor="text1"/>
          <w:lang w:val="en-US"/>
        </w:rPr>
        <w:fldChar w:fldCharType="begin" w:fldLock="1"/>
      </w:r>
      <w:r w:rsidR="00A6476C">
        <w:rPr>
          <w:rFonts w:ascii="Helvetica" w:hAnsi="Helvetica" w:cs="Times New Roman"/>
          <w:color w:val="000000" w:themeColor="text1"/>
          <w:lang w:val="en-US"/>
        </w:rPr>
        <w:instrText>ADDIN CSL_CITATION {"citationItems":[{"id":"ITEM-1","itemData":{"DOI":"10.1016/j.foodres.2017.09.027","ISSN":"18737145","abstract":"Structural modifications of pork proteins under an assortment of industrial heat treatments were studied. With raw as control, assorted heat treatments involved were 58, 80, 98 and 160 °C for 72 min, 118 °C for 8 min and 58 °C for 17 h, resembling most common processing procedures. Protein denaturation, surface protein hydrophobicity state and protein aggregation behaviour were investigated. Modifications and molecular chemistry in protein structures were tracked by Fourier Transform Infrared Spectroscopy in order to extract relative proportions of β-sheet, α-helix and residual conformations. In comparison to uncooked samples, cooked ones showed more than two-fold increase in hydrophobicity and larger particles. Thermograms from differential scanning calorimetry showed endothermic transitions (positive enthalpy) indicating a different pattern of protein denaturation as a result of varied cooking temperatures and cooking times. Deconvolution and curve fitting procedures (R2 = 0.99) provided information on rise of the β-sheet to α-helix ratio that further confirmed aggregation with thermal rise and longer cooking time.","author":[{"dropping-particle":"","family":"Mitra","given":"Bhaskar","non-dropping-particle":"","parse-names":false,"suffix":""},{"dropping-particle":"","family":"Rinnan","given":"Åsmund","non-dropping-particle":"","parse-names":false,"suffix":""},{"dropping-particle":"","family":"Ruiz-Carrascal","given":"Jorge","non-dropping-particle":"","parse-names":false,"suffix":""}],"container-title":"Food Research International","id":"ITEM-1","issued":{"date-parts":[["2017"]]},"page":"266-273","title":"Tracking hydrophobicity state, aggregation behaviour and structural modifications of pork proteins under the influence of assorted heat treatments","type":"article-journal","volume":"101"},"uris":["http://www.mendeley.com/documents/?uuid=9c22de77-e394-3eda-8c55-5a13eb8500c2"]}],"mendeley":{"formattedCitation":"(Mitra et al., 2017)","plainTextFormattedCitation":"(Mitra et al., 2017)","previouslyFormattedCitation":"(Mitra et al., 2017)"},"properties":{"noteIndex":0},"schema":"https://github.com/citation-style-language/schema/raw/master/csl-citation.json"}</w:instrText>
      </w:r>
      <w:r w:rsidR="00183F99" w:rsidRPr="007B433D">
        <w:rPr>
          <w:rFonts w:ascii="Helvetica" w:hAnsi="Helvetica" w:cs="Times New Roman"/>
          <w:color w:val="000000" w:themeColor="text1"/>
          <w:lang w:val="en-US"/>
        </w:rPr>
        <w:fldChar w:fldCharType="separate"/>
      </w:r>
      <w:r w:rsidR="00E24158" w:rsidRPr="00E24158">
        <w:rPr>
          <w:rFonts w:ascii="Helvetica" w:hAnsi="Helvetica" w:cs="Times New Roman"/>
          <w:noProof/>
          <w:color w:val="000000" w:themeColor="text1"/>
          <w:lang w:val="en-US"/>
        </w:rPr>
        <w:t>(Mitra et al., 2017)</w:t>
      </w:r>
      <w:r w:rsidR="00183F99" w:rsidRPr="007B433D">
        <w:rPr>
          <w:rFonts w:ascii="Helvetica" w:hAnsi="Helvetica" w:cs="Times New Roman"/>
          <w:color w:val="000000" w:themeColor="text1"/>
          <w:lang w:val="en-US"/>
        </w:rPr>
        <w:fldChar w:fldCharType="end"/>
      </w:r>
      <w:r w:rsidR="00183F99" w:rsidRPr="007B433D">
        <w:rPr>
          <w:rFonts w:ascii="Helvetica" w:hAnsi="Helvetica" w:cs="Times New Roman"/>
          <w:color w:val="000000" w:themeColor="text1"/>
          <w:lang w:val="en-US"/>
        </w:rPr>
        <w:t xml:space="preserve">. A very similar observation also holds true for </w:t>
      </w:r>
      <w:r w:rsidR="00634311" w:rsidRPr="007B433D">
        <w:rPr>
          <w:rFonts w:ascii="Helvetica" w:hAnsi="Helvetica" w:cs="Times New Roman"/>
          <w:color w:val="000000" w:themeColor="text1"/>
          <w:lang w:val="en-US"/>
        </w:rPr>
        <w:t>ODg20</w:t>
      </w:r>
      <w:r w:rsidR="00F61DB5" w:rsidRPr="007B433D">
        <w:rPr>
          <w:rFonts w:ascii="Helvetica" w:hAnsi="Helvetica" w:cs="Times New Roman"/>
          <w:color w:val="000000" w:themeColor="text1"/>
          <w:lang w:val="en-US"/>
        </w:rPr>
        <w:t>,</w:t>
      </w:r>
      <w:r w:rsidR="00183F99" w:rsidRPr="007B433D">
        <w:rPr>
          <w:rFonts w:ascii="Helvetica" w:hAnsi="Helvetica" w:cs="Times New Roman"/>
          <w:color w:val="000000" w:themeColor="text1"/>
          <w:lang w:val="en-US"/>
        </w:rPr>
        <w:t xml:space="preserve"> where SV5872 group</w:t>
      </w:r>
      <w:r w:rsidR="00BA6287" w:rsidRPr="007B433D">
        <w:rPr>
          <w:rFonts w:ascii="Helvetica" w:hAnsi="Helvetica" w:cs="Times New Roman"/>
          <w:color w:val="000000" w:themeColor="text1"/>
          <w:lang w:val="en-US"/>
        </w:rPr>
        <w:t>,</w:t>
      </w:r>
      <w:r w:rsidR="00183F99" w:rsidRPr="007B433D">
        <w:rPr>
          <w:rFonts w:ascii="Helvetica" w:hAnsi="Helvetica" w:cs="Times New Roman"/>
          <w:color w:val="000000" w:themeColor="text1"/>
          <w:lang w:val="en-US"/>
        </w:rPr>
        <w:t xml:space="preserve"> with lower </w:t>
      </w:r>
      <w:r w:rsidR="00BA6287" w:rsidRPr="007B433D">
        <w:rPr>
          <w:rFonts w:ascii="Helvetica" w:hAnsi="Helvetica" w:cs="Times New Roman"/>
          <w:color w:val="000000" w:themeColor="text1"/>
          <w:lang w:val="en-US"/>
        </w:rPr>
        <w:t xml:space="preserve">cooking </w:t>
      </w:r>
      <w:r w:rsidR="00183F99" w:rsidRPr="007B433D">
        <w:rPr>
          <w:rFonts w:ascii="Helvetica" w:hAnsi="Helvetica" w:cs="Times New Roman"/>
          <w:color w:val="000000" w:themeColor="text1"/>
          <w:lang w:val="en-US"/>
        </w:rPr>
        <w:t>temperature</w:t>
      </w:r>
      <w:r w:rsidR="00BA6287" w:rsidRPr="007B433D">
        <w:rPr>
          <w:rFonts w:ascii="Helvetica" w:hAnsi="Helvetica" w:cs="Times New Roman"/>
          <w:color w:val="000000" w:themeColor="text1"/>
          <w:lang w:val="en-US"/>
        </w:rPr>
        <w:t>,</w:t>
      </w:r>
      <w:r w:rsidR="00183F99" w:rsidRPr="007B433D">
        <w:rPr>
          <w:rFonts w:ascii="Helvetica" w:hAnsi="Helvetica" w:cs="Times New Roman"/>
          <w:color w:val="000000" w:themeColor="text1"/>
          <w:lang w:val="en-US"/>
        </w:rPr>
        <w:t xml:space="preserve"> </w:t>
      </w:r>
      <w:r w:rsidR="00BA6287" w:rsidRPr="007B433D">
        <w:rPr>
          <w:rFonts w:ascii="Helvetica" w:hAnsi="Helvetica" w:cs="Times New Roman"/>
          <w:color w:val="000000" w:themeColor="text1"/>
          <w:lang w:val="en-US"/>
        </w:rPr>
        <w:t>favored</w:t>
      </w:r>
      <w:r w:rsidR="00183F99" w:rsidRPr="007B433D">
        <w:rPr>
          <w:rFonts w:ascii="Helvetica" w:hAnsi="Helvetica" w:cs="Times New Roman"/>
          <w:color w:val="000000" w:themeColor="text1"/>
          <w:lang w:val="en-US"/>
        </w:rPr>
        <w:t xml:space="preserve"> higher proteol</w:t>
      </w:r>
      <w:r w:rsidR="00F61DB5" w:rsidRPr="007B433D">
        <w:rPr>
          <w:rFonts w:ascii="Helvetica" w:hAnsi="Helvetica" w:cs="Times New Roman"/>
          <w:color w:val="000000" w:themeColor="text1"/>
          <w:lang w:val="en-US"/>
        </w:rPr>
        <w:t>ytic susceptibility. B</w:t>
      </w:r>
      <w:r w:rsidR="00183F99" w:rsidRPr="007B433D">
        <w:rPr>
          <w:rFonts w:ascii="Helvetica" w:hAnsi="Helvetica" w:cs="Times New Roman"/>
          <w:color w:val="000000" w:themeColor="text1"/>
          <w:lang w:val="en-US"/>
        </w:rPr>
        <w:t>etween SV5872 and SV5817 groups, no differences were noted</w:t>
      </w:r>
      <w:r w:rsidR="00F61DB5" w:rsidRPr="007B433D">
        <w:rPr>
          <w:rFonts w:ascii="Helvetica" w:hAnsi="Helvetica" w:cs="Times New Roman"/>
          <w:color w:val="000000" w:themeColor="text1"/>
          <w:lang w:val="en-US"/>
        </w:rPr>
        <w:t>,</w:t>
      </w:r>
      <w:r w:rsidR="00183F99" w:rsidRPr="007B433D">
        <w:rPr>
          <w:rFonts w:ascii="Helvetica" w:hAnsi="Helvetica" w:cs="Times New Roman"/>
          <w:color w:val="000000" w:themeColor="text1"/>
          <w:lang w:val="en-US"/>
        </w:rPr>
        <w:t xml:space="preserve"> suggesting that </w:t>
      </w:r>
      <w:r w:rsidR="00BA6287" w:rsidRPr="007B433D">
        <w:rPr>
          <w:rFonts w:ascii="Helvetica" w:hAnsi="Helvetica" w:cs="Times New Roman"/>
          <w:color w:val="000000" w:themeColor="text1"/>
          <w:lang w:val="en-US"/>
        </w:rPr>
        <w:t xml:space="preserve">digestion rate and extent of digestion in pork proteins </w:t>
      </w:r>
      <w:r w:rsidR="00183F99" w:rsidRPr="007B433D">
        <w:rPr>
          <w:rFonts w:ascii="Helvetica" w:hAnsi="Helvetica" w:cs="Times New Roman"/>
          <w:color w:val="000000" w:themeColor="text1"/>
          <w:lang w:val="en-US"/>
        </w:rPr>
        <w:t xml:space="preserve">could be </w:t>
      </w:r>
      <w:r w:rsidR="00F61DB5" w:rsidRPr="007B433D">
        <w:rPr>
          <w:rFonts w:ascii="Helvetica" w:hAnsi="Helvetica" w:cs="Times New Roman"/>
          <w:color w:val="000000" w:themeColor="text1"/>
          <w:lang w:val="en-US"/>
        </w:rPr>
        <w:t xml:space="preserve">mainly </w:t>
      </w:r>
      <w:r w:rsidR="00183F99" w:rsidRPr="007B433D">
        <w:rPr>
          <w:rFonts w:ascii="Helvetica" w:hAnsi="Helvetica" w:cs="Times New Roman"/>
          <w:color w:val="000000" w:themeColor="text1"/>
          <w:lang w:val="en-US"/>
        </w:rPr>
        <w:t xml:space="preserve">influenced by </w:t>
      </w:r>
      <w:r w:rsidR="00BA6287" w:rsidRPr="007B433D">
        <w:rPr>
          <w:rFonts w:ascii="Helvetica" w:hAnsi="Helvetica" w:cs="Times New Roman"/>
          <w:color w:val="000000" w:themeColor="text1"/>
          <w:lang w:val="en-US"/>
        </w:rPr>
        <w:t xml:space="preserve">increasing </w:t>
      </w:r>
      <w:r w:rsidR="00183F99" w:rsidRPr="007B433D">
        <w:rPr>
          <w:rFonts w:ascii="Helvetica" w:hAnsi="Helvetica" w:cs="Times New Roman"/>
          <w:color w:val="000000" w:themeColor="text1"/>
          <w:lang w:val="en-US"/>
        </w:rPr>
        <w:t>thermal treatments</w:t>
      </w:r>
      <w:r w:rsidR="00F61DB5" w:rsidRPr="007B433D">
        <w:rPr>
          <w:rFonts w:ascii="Helvetica" w:hAnsi="Helvetica" w:cs="Times New Roman"/>
          <w:color w:val="000000" w:themeColor="text1"/>
          <w:lang w:val="en-US"/>
        </w:rPr>
        <w:t>,</w:t>
      </w:r>
      <w:r w:rsidR="00183F99" w:rsidRPr="007B433D">
        <w:rPr>
          <w:rFonts w:ascii="Helvetica" w:hAnsi="Helvetica" w:cs="Times New Roman"/>
          <w:color w:val="000000" w:themeColor="text1"/>
          <w:lang w:val="en-US"/>
        </w:rPr>
        <w:t xml:space="preserve"> rather than </w:t>
      </w:r>
      <w:r w:rsidR="00F61DB5" w:rsidRPr="007B433D">
        <w:rPr>
          <w:rFonts w:ascii="Helvetica" w:hAnsi="Helvetica" w:cs="Times New Roman"/>
          <w:color w:val="000000" w:themeColor="text1"/>
          <w:lang w:val="en-US"/>
        </w:rPr>
        <w:t xml:space="preserve">by </w:t>
      </w:r>
      <w:r w:rsidR="00183F99" w:rsidRPr="007B433D">
        <w:rPr>
          <w:rFonts w:ascii="Helvetica" w:hAnsi="Helvetica" w:cs="Times New Roman"/>
          <w:color w:val="000000" w:themeColor="text1"/>
          <w:lang w:val="en-US"/>
        </w:rPr>
        <w:t xml:space="preserve">longer cooking periods. </w:t>
      </w:r>
      <w:r w:rsidR="000E43CC" w:rsidRPr="007B433D">
        <w:rPr>
          <w:rFonts w:ascii="Helvetica" w:hAnsi="Helvetica" w:cs="Times New Roman"/>
          <w:color w:val="000000" w:themeColor="text1"/>
          <w:lang w:val="en-US"/>
        </w:rPr>
        <w:t>Here we also notice</w:t>
      </w:r>
      <w:r w:rsidR="002167C8" w:rsidRPr="007B433D">
        <w:rPr>
          <w:rFonts w:ascii="Helvetica" w:hAnsi="Helvetica" w:cs="Times New Roman"/>
          <w:color w:val="000000" w:themeColor="text1"/>
          <w:lang w:val="en-US"/>
        </w:rPr>
        <w:t>d</w:t>
      </w:r>
      <w:r w:rsidR="000E43CC" w:rsidRPr="007B433D">
        <w:rPr>
          <w:rFonts w:ascii="Helvetica" w:hAnsi="Helvetica" w:cs="Times New Roman"/>
          <w:color w:val="000000" w:themeColor="text1"/>
          <w:lang w:val="en-US"/>
        </w:rPr>
        <w:t xml:space="preserve"> that SV5872 samples had higher </w:t>
      </w:r>
      <w:r w:rsidR="002E2490" w:rsidRPr="007B433D">
        <w:rPr>
          <w:rFonts w:ascii="Helvetica" w:hAnsi="Helvetica" w:cs="Times New Roman"/>
          <w:color w:val="000000" w:themeColor="text1"/>
          <w:lang w:val="en-US"/>
        </w:rPr>
        <w:t xml:space="preserve">degradation </w:t>
      </w:r>
      <w:r w:rsidR="000E43CC" w:rsidRPr="007B433D">
        <w:rPr>
          <w:rFonts w:ascii="Helvetica" w:hAnsi="Helvetica" w:cs="Times New Roman"/>
          <w:color w:val="000000" w:themeColor="text1"/>
          <w:lang w:val="en-US"/>
        </w:rPr>
        <w:t xml:space="preserve">than B9872 group. This is also in accordance with </w:t>
      </w:r>
      <w:r w:rsidR="000E43CC" w:rsidRPr="007B433D">
        <w:rPr>
          <w:rFonts w:ascii="Helvetica" w:hAnsi="Helvetica" w:cs="Times New Roman"/>
          <w:color w:val="000000" w:themeColor="text1"/>
          <w:lang w:val="en-US"/>
        </w:rPr>
        <w:fldChar w:fldCharType="begin" w:fldLock="1"/>
      </w:r>
      <w:r w:rsidR="00081915" w:rsidRPr="007B433D">
        <w:rPr>
          <w:rFonts w:ascii="Helvetica" w:hAnsi="Helvetica" w:cs="Times New Roman"/>
          <w:color w:val="000000" w:themeColor="text1"/>
          <w:lang w:val="en-US"/>
        </w:rPr>
        <w:instrText>ADDIN CSL_CITATION {"citationItems":[{"id":"ITEM-1","itemData":{"DOI":"10.1016/j.foodres.2016.12.024","ISSN":"09639969","abstract":"Processing contributes to different flavors and textures of pork products. However, processing methods have also showed a great impact on meat nutrition. In this study, protein digestibility and digested products were compared among four kinds of processed pork products (cooked pork, emulsion-type sausage, dry-cured pork and stewed pork). Cooked samples were homogenized and digested by pepsin and trypsin. The digestibility of meat proteins was evaluated by particle size measurement, SDS???PAGE, and LC-MS/MS. Emulsion-type sausage had the highest digestibility and the lowest particle size (P??&lt;??0.05), while stewed pork showed the opposite results (P??&lt;??0.05). Band profiling on SDS-PAGE gels were significantly different before and after digestion, and between pork products as well. LC-MS/MS analysis revealed that stewed pork samples had the greatest number of 750?????3500??Da Mw peptides in digested products, while emulsion-type sausage had the smallest number of peptides between 750 and 3500??Da. Long-time salting and drying, and long-time and high-temperature cooking may induce pork proteins to being less susceptible to pepsin digestion.","author":[{"dropping-particle":"","family":"Li","given":"Li","non-dropping-particle":"","parse-names":false,"suffix":""},{"dropping-particle":"","family":"Liu","given":"Yuan","non-dropping-particle":"","parse-names":false,"suffix":""},{"dropping-particle":"","family":"Zou","given":"Xiaoyu","non-dropping-particle":"","parse-names":false,"suffix":""},{"dropping-particle":"","family":"He","given":"Jing","non-dropping-particle":"","parse-names":false,"suffix":""},{"dropping-particle":"","family":"Xu","given":"Xinglian","non-dropping-particle":"","parse-names":false,"suffix":""},{"dropping-particle":"","family":"Zhou","given":"Guanghong","non-dropping-particle":"","parse-names":false,"suffix":""},{"dropping-particle":"","family":"Li","given":"Chunbao","non-dropping-particle":"","parse-names":false,"suffix":""}],"container-title":"Food Research International","id":"ITEM-1","issued":{"date-parts":[["2017"]]},"page":"88-94","title":"In vitro protein digestibility of pork products is affected by the method of processing","type":"article-journal","volume":"92"},"uris":["http://www.mendeley.com/documents/?uuid=f33fc4a8-ff1a-4493-a576-7fd0943a265a","http://www.mendeley.com/documents/?uuid=0128e7c3-226e-4cc5-b3db-4ae1bec38271"]}],"mendeley":{"formattedCitation":"(Li et al., 2017)","manualFormatting":"Li et al., (2017)","plainTextFormattedCitation":"(Li et al., 2017)","previouslyFormattedCitation":"(Li et al., 2017)"},"properties":{"noteIndex":0},"schema":"https://github.com/citation-style-language/schema/raw/master/csl-citation.json"}</w:instrText>
      </w:r>
      <w:r w:rsidR="000E43CC" w:rsidRPr="007B433D">
        <w:rPr>
          <w:rFonts w:ascii="Helvetica" w:hAnsi="Helvetica" w:cs="Times New Roman"/>
          <w:color w:val="000000" w:themeColor="text1"/>
          <w:lang w:val="en-US"/>
        </w:rPr>
        <w:fldChar w:fldCharType="separate"/>
      </w:r>
      <w:r w:rsidR="000E43CC" w:rsidRPr="007B433D">
        <w:rPr>
          <w:rFonts w:ascii="Helvetica" w:hAnsi="Helvetica" w:cs="Times New Roman"/>
          <w:noProof/>
          <w:color w:val="000000" w:themeColor="text1"/>
          <w:lang w:val="en-US"/>
        </w:rPr>
        <w:t>Li et al., (2017)</w:t>
      </w:r>
      <w:r w:rsidR="000E43CC" w:rsidRPr="007B433D">
        <w:rPr>
          <w:rFonts w:ascii="Helvetica" w:hAnsi="Helvetica" w:cs="Times New Roman"/>
          <w:color w:val="000000" w:themeColor="text1"/>
          <w:lang w:val="en-US"/>
        </w:rPr>
        <w:fldChar w:fldCharType="end"/>
      </w:r>
      <w:r w:rsidR="000E43CC" w:rsidRPr="007B433D">
        <w:rPr>
          <w:rFonts w:ascii="Helvetica" w:hAnsi="Helvetica" w:cs="Times New Roman"/>
          <w:color w:val="000000" w:themeColor="text1"/>
          <w:lang w:val="en-US"/>
        </w:rPr>
        <w:t xml:space="preserve">, who </w:t>
      </w:r>
      <w:r w:rsidR="00B56901" w:rsidRPr="007B433D">
        <w:rPr>
          <w:rFonts w:ascii="Helvetica" w:hAnsi="Helvetica" w:cs="Times New Roman"/>
          <w:color w:val="000000" w:themeColor="text1"/>
          <w:lang w:val="en-US"/>
        </w:rPr>
        <w:t xml:space="preserve">detected a decrease in pepsin </w:t>
      </w:r>
      <w:r w:rsidR="000E43CC" w:rsidRPr="007B433D">
        <w:rPr>
          <w:rFonts w:ascii="Helvetica" w:hAnsi="Helvetica" w:cs="Times New Roman"/>
          <w:color w:val="000000" w:themeColor="text1"/>
          <w:lang w:val="en-US"/>
        </w:rPr>
        <w:t xml:space="preserve">digestibility </w:t>
      </w:r>
      <w:r w:rsidR="00B56901" w:rsidRPr="007B433D">
        <w:rPr>
          <w:rFonts w:ascii="Helvetica" w:hAnsi="Helvetica" w:cs="Times New Roman"/>
          <w:color w:val="000000" w:themeColor="text1"/>
          <w:lang w:val="en-US"/>
        </w:rPr>
        <w:t xml:space="preserve">of stewed pork, </w:t>
      </w:r>
      <w:r w:rsidR="000E43CC" w:rsidRPr="007B433D">
        <w:rPr>
          <w:rFonts w:ascii="Helvetica" w:hAnsi="Helvetica" w:cs="Times New Roman"/>
          <w:color w:val="000000" w:themeColor="text1"/>
          <w:lang w:val="en-US"/>
        </w:rPr>
        <w:t xml:space="preserve">probably because of higher protein oxidation and initiation of aggregation resulting in modification of cleavage sites, hence a delay or false recognition in accessibility by </w:t>
      </w:r>
      <w:r w:rsidR="008047DB" w:rsidRPr="007B433D">
        <w:rPr>
          <w:rFonts w:ascii="Helvetica" w:hAnsi="Helvetica" w:cs="Times New Roman"/>
          <w:color w:val="000000" w:themeColor="text1"/>
          <w:lang w:val="en-US"/>
        </w:rPr>
        <w:t>digestion</w:t>
      </w:r>
      <w:r w:rsidR="000E43CC" w:rsidRPr="007B433D">
        <w:rPr>
          <w:rFonts w:ascii="Helvetica" w:hAnsi="Helvetica" w:cs="Times New Roman"/>
          <w:color w:val="000000" w:themeColor="text1"/>
          <w:lang w:val="en-US"/>
        </w:rPr>
        <w:t xml:space="preserve"> </w:t>
      </w:r>
      <w:r w:rsidR="000E43CC" w:rsidRPr="007B433D">
        <w:rPr>
          <w:rFonts w:ascii="Helvetica" w:hAnsi="Helvetica" w:cs="Times New Roman"/>
          <w:color w:val="000000" w:themeColor="text1"/>
          <w:lang w:val="en-US"/>
        </w:rPr>
        <w:lastRenderedPageBreak/>
        <w:t xml:space="preserve">enzymes. </w:t>
      </w:r>
      <w:r w:rsidR="00880EFB" w:rsidRPr="007B433D">
        <w:rPr>
          <w:rFonts w:ascii="Helvetica" w:hAnsi="Helvetica" w:cs="Times New Roman"/>
          <w:color w:val="000000" w:themeColor="text1"/>
          <w:lang w:val="en-US"/>
        </w:rPr>
        <w:t xml:space="preserve">In conjugation with the above report, it is also seen that for stewed pork samples, band intensities were lower </w:t>
      </w:r>
      <w:r w:rsidR="002E2490" w:rsidRPr="007B433D">
        <w:rPr>
          <w:rFonts w:ascii="Helvetica" w:hAnsi="Helvetica" w:cs="Times New Roman"/>
          <w:color w:val="000000" w:themeColor="text1"/>
          <w:lang w:val="en-US"/>
        </w:rPr>
        <w:t xml:space="preserve">than in raw samples </w:t>
      </w:r>
      <w:r w:rsidR="00880EFB" w:rsidRPr="007B433D">
        <w:rPr>
          <w:rFonts w:ascii="Helvetica" w:hAnsi="Helvetica" w:cs="Times New Roman"/>
          <w:color w:val="000000" w:themeColor="text1"/>
          <w:lang w:val="en-US"/>
        </w:rPr>
        <w:t xml:space="preserve">via SDS-PAGE even before digestion and it could be because of formation of cross-links and polymerization induced by higher temperature and longer time cooking </w:t>
      </w:r>
      <w:r w:rsidR="00880EFB" w:rsidRPr="007B433D">
        <w:rPr>
          <w:rFonts w:ascii="Helvetica" w:hAnsi="Helvetica" w:cs="Times New Roman"/>
          <w:color w:val="000000" w:themeColor="text1"/>
          <w:lang w:val="en-US"/>
        </w:rPr>
        <w:fldChar w:fldCharType="begin" w:fldLock="1"/>
      </w:r>
      <w:r w:rsidR="00081915" w:rsidRPr="007B433D">
        <w:rPr>
          <w:rFonts w:ascii="Helvetica" w:hAnsi="Helvetica" w:cs="Times New Roman"/>
          <w:color w:val="000000" w:themeColor="text1"/>
          <w:lang w:val="en-US"/>
        </w:rPr>
        <w:instrText>ADDIN CSL_CITATION {"citationItems":[{"id":"ITEM-1","itemData":{"DOI":"10.1016/j.foodres.2016.12.024","ISSN":"09639969","abstract":"Processing contributes to different flavors and textures of pork products. However, processing methods have also showed a great impact on meat nutrition. In this study, protein digestibility and digested products were compared among four kinds of processed pork products (cooked pork, emulsion-type sausage, dry-cured pork and stewed pork). Cooked samples were homogenized and digested by pepsin and trypsin. The digestibility of meat proteins was evaluated by particle size measurement, SDS???PAGE, and LC-MS/MS. Emulsion-type sausage had the highest digestibility and the lowest particle size (P??&lt;??0.05), while stewed pork showed the opposite results (P??&lt;??0.05). Band profiling on SDS-PAGE gels were significantly different before and after digestion, and between pork products as well. LC-MS/MS analysis revealed that stewed pork samples had the greatest number of 750?????3500??Da Mw peptides in digested products, while emulsion-type sausage had the smallest number of peptides between 750 and 3500??Da. Long-time salting and drying, and long-time and high-temperature cooking may induce pork proteins to being less susceptible to pepsin digestion.","author":[{"dropping-particle":"","family":"Li","given":"Li","non-dropping-particle":"","parse-names":false,"suffix":""},{"dropping-particle":"","family":"Liu","given":"Yuan","non-dropping-particle":"","parse-names":false,"suffix":""},{"dropping-particle":"","family":"Zou","given":"Xiaoyu","non-dropping-particle":"","parse-names":false,"suffix":""},{"dropping-particle":"","family":"He","given":"Jing","non-dropping-particle":"","parse-names":false,"suffix":""},{"dropping-particle":"","family":"Xu","given":"Xinglian","non-dropping-particle":"","parse-names":false,"suffix":""},{"dropping-particle":"","family":"Zhou","given":"Guanghong","non-dropping-particle":"","parse-names":false,"suffix":""},{"dropping-particle":"","family":"Li","given":"Chunbao","non-dropping-particle":"","parse-names":false,"suffix":""}],"container-title":"Food Research International","id":"ITEM-1","issued":{"date-parts":[["2017"]]},"page":"88-94","title":"In vitro protein digestibility of pork products is affected by the method of processing","type":"article-journal","volume":"92"},"uris":["http://www.mendeley.com/documents/?uuid=0128e7c3-226e-4cc5-b3db-4ae1bec38271","http://www.mendeley.com/documents/?uuid=f33fc4a8-ff1a-4493-a576-7fd0943a265a"]}],"mendeley":{"formattedCitation":"(Li et al., 2017)","plainTextFormattedCitation":"(Li et al., 2017)","previouslyFormattedCitation":"(Li et al., 2017)"},"properties":{"noteIndex":0},"schema":"https://github.com/citation-style-language/schema/raw/master/csl-citation.json"}</w:instrText>
      </w:r>
      <w:r w:rsidR="00880EFB" w:rsidRPr="007B433D">
        <w:rPr>
          <w:rFonts w:ascii="Helvetica" w:hAnsi="Helvetica" w:cs="Times New Roman"/>
          <w:color w:val="000000" w:themeColor="text1"/>
          <w:lang w:val="en-US"/>
        </w:rPr>
        <w:fldChar w:fldCharType="separate"/>
      </w:r>
      <w:r w:rsidR="00880EFB" w:rsidRPr="007B433D">
        <w:rPr>
          <w:rFonts w:ascii="Helvetica" w:hAnsi="Helvetica" w:cs="Times New Roman"/>
          <w:noProof/>
          <w:color w:val="000000" w:themeColor="text1"/>
          <w:lang w:val="en-US"/>
        </w:rPr>
        <w:t>(Li et al., 2017)</w:t>
      </w:r>
      <w:r w:rsidR="00880EFB" w:rsidRPr="007B433D">
        <w:rPr>
          <w:rFonts w:ascii="Helvetica" w:hAnsi="Helvetica" w:cs="Times New Roman"/>
          <w:color w:val="000000" w:themeColor="text1"/>
          <w:lang w:val="en-US"/>
        </w:rPr>
        <w:fldChar w:fldCharType="end"/>
      </w:r>
      <w:r w:rsidR="00880EFB" w:rsidRPr="007B433D">
        <w:rPr>
          <w:rFonts w:ascii="Helvetica" w:hAnsi="Helvetica" w:cs="Times New Roman"/>
          <w:color w:val="000000" w:themeColor="text1"/>
          <w:lang w:val="en-US"/>
        </w:rPr>
        <w:t xml:space="preserve">. </w:t>
      </w:r>
      <w:r w:rsidR="009168B6" w:rsidRPr="007B433D">
        <w:rPr>
          <w:rFonts w:ascii="Helvetica" w:hAnsi="Helvetica" w:cs="Times New Roman"/>
          <w:color w:val="000000" w:themeColor="text1"/>
          <w:lang w:val="en-US"/>
        </w:rPr>
        <w:t xml:space="preserve">For </w:t>
      </w:r>
      <w:r w:rsidR="00634311" w:rsidRPr="007B433D">
        <w:rPr>
          <w:rFonts w:ascii="Helvetica" w:hAnsi="Helvetica" w:cs="Times New Roman"/>
          <w:color w:val="000000" w:themeColor="text1"/>
          <w:lang w:val="en-US"/>
        </w:rPr>
        <w:t>ODg30</w:t>
      </w:r>
      <w:r w:rsidR="009168B6" w:rsidRPr="007B433D">
        <w:rPr>
          <w:rFonts w:ascii="Helvetica" w:hAnsi="Helvetica" w:cs="Times New Roman"/>
          <w:color w:val="000000" w:themeColor="text1"/>
          <w:lang w:val="en-US"/>
        </w:rPr>
        <w:t xml:space="preserve">, </w:t>
      </w:r>
      <w:r w:rsidR="00F8638C" w:rsidRPr="007B433D">
        <w:rPr>
          <w:rFonts w:ascii="Helvetica" w:hAnsi="Helvetica" w:cs="Times New Roman"/>
          <w:color w:val="000000" w:themeColor="text1"/>
          <w:lang w:val="en-US"/>
        </w:rPr>
        <w:t xml:space="preserve">low temperature- short time cooking still </w:t>
      </w:r>
      <w:r w:rsidR="00B56901" w:rsidRPr="007B433D">
        <w:rPr>
          <w:rFonts w:ascii="Helvetica" w:hAnsi="Helvetica" w:cs="Times New Roman"/>
          <w:color w:val="000000" w:themeColor="text1"/>
          <w:lang w:val="en-US"/>
        </w:rPr>
        <w:t xml:space="preserve">showed </w:t>
      </w:r>
      <w:r w:rsidR="00F8638C" w:rsidRPr="007B433D">
        <w:rPr>
          <w:rFonts w:ascii="Helvetica" w:hAnsi="Helvetica" w:cs="Times New Roman"/>
          <w:color w:val="000000" w:themeColor="text1"/>
          <w:lang w:val="en-US"/>
        </w:rPr>
        <w:t>higher activity than RAW and OV16072</w:t>
      </w:r>
      <w:r w:rsidR="00B56901" w:rsidRPr="007B433D">
        <w:rPr>
          <w:rFonts w:ascii="Helvetica" w:hAnsi="Helvetica" w:cs="Times New Roman"/>
          <w:color w:val="000000" w:themeColor="text1"/>
          <w:lang w:val="en-US"/>
        </w:rPr>
        <w:t>,</w:t>
      </w:r>
      <w:r w:rsidR="00F8638C" w:rsidRPr="007B433D">
        <w:rPr>
          <w:rFonts w:ascii="Helvetica" w:hAnsi="Helvetica" w:cs="Times New Roman"/>
          <w:color w:val="000000" w:themeColor="text1"/>
          <w:lang w:val="en-US"/>
        </w:rPr>
        <w:t xml:space="preserve"> hence indicating that with slight protein unfolding proteolysis could be enhanced. As per as </w:t>
      </w:r>
      <w:r w:rsidR="00634311" w:rsidRPr="007B433D">
        <w:rPr>
          <w:rFonts w:ascii="Helvetica" w:hAnsi="Helvetica" w:cs="Times New Roman"/>
          <w:color w:val="000000" w:themeColor="text1"/>
          <w:lang w:val="en-US"/>
        </w:rPr>
        <w:t>ODg60</w:t>
      </w:r>
      <w:r w:rsidR="009168B6" w:rsidRPr="007B433D">
        <w:rPr>
          <w:rFonts w:ascii="Helvetica" w:hAnsi="Helvetica" w:cs="Times New Roman"/>
          <w:color w:val="000000" w:themeColor="text1"/>
          <w:lang w:val="en-US"/>
        </w:rPr>
        <w:t xml:space="preserve"> and </w:t>
      </w:r>
      <w:r w:rsidR="00634311" w:rsidRPr="007B433D">
        <w:rPr>
          <w:rFonts w:ascii="Helvetica" w:hAnsi="Helvetica" w:cs="Times New Roman"/>
          <w:color w:val="000000" w:themeColor="text1"/>
          <w:lang w:val="en-US"/>
        </w:rPr>
        <w:t>ODg1/2</w:t>
      </w:r>
      <w:r w:rsidR="009168B6" w:rsidRPr="007B433D">
        <w:rPr>
          <w:rFonts w:ascii="Helvetica" w:hAnsi="Helvetica" w:cs="Times New Roman"/>
          <w:color w:val="000000" w:themeColor="text1"/>
          <w:lang w:val="en-US"/>
        </w:rPr>
        <w:t xml:space="preserve"> </w:t>
      </w:r>
      <w:r w:rsidR="002E2490" w:rsidRPr="007B433D">
        <w:rPr>
          <w:rFonts w:ascii="Helvetica" w:hAnsi="Helvetica" w:cs="Times New Roman"/>
          <w:color w:val="000000" w:themeColor="text1"/>
          <w:lang w:val="en-US"/>
        </w:rPr>
        <w:t>is concerned, only RAW group had</w:t>
      </w:r>
      <w:r w:rsidR="00F8638C" w:rsidRPr="007B433D">
        <w:rPr>
          <w:rFonts w:ascii="Helvetica" w:hAnsi="Helvetica" w:cs="Times New Roman"/>
          <w:color w:val="000000" w:themeColor="text1"/>
          <w:lang w:val="en-US"/>
        </w:rPr>
        <w:t xml:space="preserve"> lower activity than all the other treatment samples </w:t>
      </w:r>
      <w:r w:rsidR="00B04A35" w:rsidRPr="007B433D">
        <w:rPr>
          <w:rFonts w:ascii="Helvetica" w:hAnsi="Helvetica" w:cs="Times New Roman"/>
          <w:color w:val="000000" w:themeColor="text1"/>
          <w:lang w:val="en-US"/>
        </w:rPr>
        <w:t>indicating lower</w:t>
      </w:r>
      <w:r w:rsidR="00F8638C" w:rsidRPr="007B433D">
        <w:rPr>
          <w:rFonts w:ascii="Helvetica" w:hAnsi="Helvetica" w:cs="Times New Roman"/>
          <w:color w:val="000000" w:themeColor="text1"/>
          <w:lang w:val="en-US"/>
        </w:rPr>
        <w:t xml:space="preserve"> accessibility of enzymes.</w:t>
      </w:r>
      <w:r w:rsidR="00802369" w:rsidRPr="007B433D">
        <w:rPr>
          <w:rFonts w:ascii="Helvetica" w:hAnsi="Helvetica" w:cs="Times New Roman"/>
          <w:color w:val="000000" w:themeColor="text1"/>
          <w:lang w:val="en-US"/>
        </w:rPr>
        <w:t xml:space="preserve"> B</w:t>
      </w:r>
      <w:r w:rsidR="00F8638C" w:rsidRPr="007B433D">
        <w:rPr>
          <w:rFonts w:ascii="Helvetica" w:hAnsi="Helvetica" w:cs="Times New Roman"/>
          <w:color w:val="000000" w:themeColor="text1"/>
          <w:lang w:val="en-US"/>
        </w:rPr>
        <w:t>ut at maximal time of digestion,</w:t>
      </w:r>
      <w:r w:rsidR="00802369" w:rsidRPr="007B433D">
        <w:rPr>
          <w:rFonts w:ascii="Helvetica" w:hAnsi="Helvetica" w:cs="Times New Roman"/>
          <w:color w:val="000000" w:themeColor="text1"/>
          <w:lang w:val="en-US"/>
        </w:rPr>
        <w:t xml:space="preserve"> nearly all values </w:t>
      </w:r>
      <w:r w:rsidR="00B56901" w:rsidRPr="007B433D">
        <w:rPr>
          <w:rFonts w:ascii="Helvetica" w:hAnsi="Helvetica" w:cs="Times New Roman"/>
          <w:color w:val="000000" w:themeColor="text1"/>
          <w:lang w:val="en-US"/>
        </w:rPr>
        <w:t xml:space="preserve">were </w:t>
      </w:r>
      <w:r w:rsidR="00802369" w:rsidRPr="007B433D">
        <w:rPr>
          <w:rFonts w:ascii="Helvetica" w:hAnsi="Helvetica" w:cs="Times New Roman"/>
          <w:color w:val="000000" w:themeColor="text1"/>
          <w:lang w:val="en-US"/>
        </w:rPr>
        <w:t xml:space="preserve">similar </w:t>
      </w:r>
      <w:r w:rsidR="00F8638C" w:rsidRPr="007B433D">
        <w:rPr>
          <w:rFonts w:ascii="Helvetica" w:hAnsi="Helvetica" w:cs="Times New Roman"/>
          <w:color w:val="000000" w:themeColor="text1"/>
          <w:lang w:val="en-US"/>
        </w:rPr>
        <w:t>which tell</w:t>
      </w:r>
      <w:r w:rsidR="000D4483" w:rsidRPr="007B433D">
        <w:rPr>
          <w:rFonts w:ascii="Helvetica" w:hAnsi="Helvetica" w:cs="Times New Roman"/>
          <w:color w:val="000000" w:themeColor="text1"/>
          <w:lang w:val="en-US"/>
        </w:rPr>
        <w:t>s</w:t>
      </w:r>
      <w:r w:rsidR="00F8638C" w:rsidRPr="007B433D">
        <w:rPr>
          <w:rFonts w:ascii="Helvetica" w:hAnsi="Helvetica" w:cs="Times New Roman"/>
          <w:color w:val="000000" w:themeColor="text1"/>
          <w:lang w:val="en-US"/>
        </w:rPr>
        <w:t xml:space="preserve"> us that</w:t>
      </w:r>
      <w:r w:rsidR="00B56901" w:rsidRPr="007B433D">
        <w:rPr>
          <w:rFonts w:ascii="Helvetica" w:hAnsi="Helvetica" w:cs="Times New Roman"/>
          <w:color w:val="000000" w:themeColor="text1"/>
          <w:lang w:val="en-US"/>
        </w:rPr>
        <w:t xml:space="preserve"> it is mainly digestion rate what seems to be affected by the heating treatment, but </w:t>
      </w:r>
      <w:r w:rsidR="00802369" w:rsidRPr="007B433D">
        <w:rPr>
          <w:rFonts w:ascii="Helvetica" w:hAnsi="Helvetica" w:cs="Times New Roman"/>
          <w:color w:val="000000" w:themeColor="text1"/>
          <w:lang w:val="en-US"/>
        </w:rPr>
        <w:t xml:space="preserve">with increasing </w:t>
      </w:r>
      <w:r w:rsidR="00C70971" w:rsidRPr="007B433D">
        <w:rPr>
          <w:rFonts w:ascii="Helvetica" w:hAnsi="Helvetica" w:cs="Times New Roman"/>
          <w:color w:val="000000" w:themeColor="text1"/>
          <w:lang w:val="en-US"/>
        </w:rPr>
        <w:t>digestion</w:t>
      </w:r>
      <w:r w:rsidR="000D4483" w:rsidRPr="007B433D">
        <w:rPr>
          <w:rFonts w:ascii="Helvetica" w:hAnsi="Helvetica" w:cs="Times New Roman"/>
          <w:color w:val="000000" w:themeColor="text1"/>
          <w:lang w:val="en-US"/>
        </w:rPr>
        <w:t xml:space="preserve"> </w:t>
      </w:r>
      <w:r w:rsidR="00802369" w:rsidRPr="007B433D">
        <w:rPr>
          <w:rFonts w:ascii="Helvetica" w:hAnsi="Helvetica" w:cs="Times New Roman"/>
          <w:color w:val="000000" w:themeColor="text1"/>
          <w:lang w:val="en-US"/>
        </w:rPr>
        <w:t>time</w:t>
      </w:r>
      <w:r w:rsidR="00B56901" w:rsidRPr="007B433D">
        <w:rPr>
          <w:rFonts w:ascii="Helvetica" w:hAnsi="Helvetica" w:cs="Times New Roman"/>
          <w:color w:val="000000" w:themeColor="text1"/>
          <w:lang w:val="en-US"/>
        </w:rPr>
        <w:t>,</w:t>
      </w:r>
      <w:r w:rsidR="00802369" w:rsidRPr="007B433D">
        <w:rPr>
          <w:rFonts w:ascii="Helvetica" w:hAnsi="Helvetica" w:cs="Times New Roman"/>
          <w:color w:val="000000" w:themeColor="text1"/>
          <w:lang w:val="en-US"/>
        </w:rPr>
        <w:t xml:space="preserve"> enzymes finally make themselves accessible to nearly all protein conformations</w:t>
      </w:r>
      <w:r w:rsidR="00C70971" w:rsidRPr="007B433D">
        <w:rPr>
          <w:rFonts w:ascii="Helvetica" w:hAnsi="Helvetica" w:cs="Times New Roman"/>
          <w:color w:val="000000" w:themeColor="text1"/>
          <w:lang w:val="en-US"/>
        </w:rPr>
        <w:t xml:space="preserve">. According to reports stated by </w:t>
      </w:r>
      <w:r w:rsidR="00C70971" w:rsidRPr="007B433D">
        <w:rPr>
          <w:rFonts w:ascii="Helvetica" w:hAnsi="Helvetica" w:cs="Times New Roman"/>
          <w:color w:val="000000" w:themeColor="text1"/>
          <w:lang w:val="en-US"/>
        </w:rPr>
        <w:fldChar w:fldCharType="begin" w:fldLock="1"/>
      </w:r>
      <w:r w:rsidR="00590740">
        <w:rPr>
          <w:rFonts w:ascii="Helvetica" w:hAnsi="Helvetica" w:cs="Times New Roman"/>
          <w:color w:val="000000" w:themeColor="text1"/>
          <w:lang w:val="en-US"/>
        </w:rPr>
        <w:instrText>ADDIN CSL_CITATION {"citationItems":[{"id":"ITEM-1","itemData":{"DOI":"10.1016/j.foodchem.2014.08.110","ISBN":"0308-8146","ISSN":"18737072","PMID":"25442553","abstract":"Digestibility of myofibrillar proteins by pepsin was determined by in vitro trials and mathematical modelling. A primary model was developed to predict in vitro digestion kinetics, and a secondary model based on the mechanisms of protein denaturation was then added to take into account the effect of meat heating. Model predictions agreed with measurements in the pH and pepsin concentration ranges 1.8-3.8 and 6-50 U mg-1respectively. The utility of the model is illustrated by a simple example where meat is assumed to be heated homogeneously, and myofibrillar proteins to be directly in contact with pepsin. The combined effects of heating time, temperature, enzyme concentration and pH modified the digestibility value, which also depends on residence time in the stomach.","author":[{"dropping-particle":"","family":"Kondjoyan","given":"Alain","non-dropping-particle":"","parse-names":false,"suffix":""},{"dropping-particle":"","family":"Daudin","given":"Jean Dominique","non-dropping-particle":"","parse-names":false,"suffix":""},{"dropping-particle":"","family":"Santé-Lhoutellier","given":"Véronique","non-dropping-particle":"","parse-names":false,"suffix":""}],"container-title":"Food Chemistry","id":"ITEM-1","issued":{"date-parts":[["2015"]]},"page":"265-271","publisher":"Elsevier Ltd","title":"Modelling of pepsin digestibility of myofibrillar proteins and of variations due to heating","type":"article-journal","volume":"172"},"uris":["http://www.mendeley.com/documents/?uuid=8c523863-42bb-461c-9eff-65aa754a512f"]}],"mendeley":{"formattedCitation":"(Kondjoyan et al., 2015)","manualFormatting":"Kondjoyan, Daudin, &amp; Santé-Lhoutellier (2015)","plainTextFormattedCitation":"(Kondjoyan et al., 2015)","previouslyFormattedCitation":"(Kondjoyan et al., 2015)"},"properties":{"noteIndex":0},"schema":"https://github.com/citation-style-language/schema/raw/master/csl-citation.json"}</w:instrText>
      </w:r>
      <w:r w:rsidR="00C70971" w:rsidRPr="007B433D">
        <w:rPr>
          <w:rFonts w:ascii="Helvetica" w:hAnsi="Helvetica" w:cs="Times New Roman"/>
          <w:color w:val="000000" w:themeColor="text1"/>
          <w:lang w:val="en-US"/>
        </w:rPr>
        <w:fldChar w:fldCharType="separate"/>
      </w:r>
      <w:r w:rsidR="00C70971" w:rsidRPr="007B433D">
        <w:rPr>
          <w:rFonts w:ascii="Helvetica" w:hAnsi="Helvetica" w:cs="Times New Roman"/>
          <w:noProof/>
          <w:color w:val="000000" w:themeColor="text1"/>
          <w:lang w:val="en-US"/>
        </w:rPr>
        <w:t>Kondjoyan, Daudin, &amp; Santé-Lhoutellier (2015)</w:t>
      </w:r>
      <w:r w:rsidR="00C70971" w:rsidRPr="007B433D">
        <w:rPr>
          <w:rFonts w:ascii="Helvetica" w:hAnsi="Helvetica" w:cs="Times New Roman"/>
          <w:color w:val="000000" w:themeColor="text1"/>
          <w:lang w:val="en-US"/>
        </w:rPr>
        <w:fldChar w:fldCharType="end"/>
      </w:r>
      <w:r w:rsidR="00C70971" w:rsidRPr="007B433D">
        <w:rPr>
          <w:rFonts w:ascii="Helvetica" w:hAnsi="Helvetica" w:cs="Times New Roman"/>
          <w:color w:val="000000" w:themeColor="text1"/>
          <w:lang w:val="en-US"/>
        </w:rPr>
        <w:t xml:space="preserve">, </w:t>
      </w:r>
      <w:r w:rsidR="00DD149E" w:rsidRPr="007B433D">
        <w:rPr>
          <w:rFonts w:ascii="Helvetica" w:hAnsi="Helvetica" w:cs="Times New Roman"/>
          <w:color w:val="000000" w:themeColor="text1"/>
          <w:lang w:val="en-US"/>
        </w:rPr>
        <w:t>highest digestibility was found at the termination point of 4 h and at a heating temperature of 70 to 90° C and this is a bit inconsistent with the results we obtained.</w:t>
      </w:r>
      <w:r w:rsidR="000010F8" w:rsidRPr="007B433D">
        <w:rPr>
          <w:rFonts w:ascii="Helvetica" w:hAnsi="Helvetica" w:cs="Times New Roman"/>
          <w:color w:val="000000" w:themeColor="text1"/>
          <w:lang w:val="en-US"/>
        </w:rPr>
        <w:t xml:space="preserve"> Additionally, when residence time dropped from 4 h to 2 h, raw meat was most digestible, followed by sample subjected to 50 and then other treatment groups with higher heat </w:t>
      </w:r>
      <w:r w:rsidR="00B56901" w:rsidRPr="007B433D">
        <w:rPr>
          <w:rFonts w:ascii="Helvetica" w:hAnsi="Helvetica" w:cs="Times New Roman"/>
          <w:color w:val="000000" w:themeColor="text1"/>
          <w:lang w:val="en-US"/>
        </w:rPr>
        <w:t>treatment</w:t>
      </w:r>
      <w:r w:rsidR="00617AC5" w:rsidRPr="007B433D">
        <w:rPr>
          <w:rFonts w:ascii="Helvetica" w:hAnsi="Helvetica" w:cs="Times New Roman"/>
          <w:color w:val="000000" w:themeColor="text1"/>
          <w:lang w:val="en-US"/>
        </w:rPr>
        <w:t xml:space="preserve"> </w:t>
      </w:r>
      <w:r w:rsidR="00617AC5" w:rsidRPr="007B433D">
        <w:rPr>
          <w:rFonts w:ascii="Helvetica" w:hAnsi="Helvetica" w:cs="Times New Roman"/>
          <w:color w:val="000000" w:themeColor="text1"/>
          <w:lang w:val="en-US"/>
        </w:rPr>
        <w:fldChar w:fldCharType="begin" w:fldLock="1"/>
      </w:r>
      <w:r w:rsidR="00081915" w:rsidRPr="007B433D">
        <w:rPr>
          <w:rFonts w:ascii="Helvetica" w:hAnsi="Helvetica" w:cs="Times New Roman"/>
          <w:color w:val="000000" w:themeColor="text1"/>
          <w:lang w:val="en-US"/>
        </w:rPr>
        <w:instrText>ADDIN CSL_CITATION {"citationItems":[{"id":"ITEM-1","itemData":{"DOI":"10.1016/j.foodchem.2014.08.110","ISBN":"0308-8146","ISSN":"18737072","PMID":"25442553","abstract":"Digestibility of myofibrillar proteins by pepsin was determined by in vitro trials and mathematical modelling. A primary model was developed to predict in vitro digestion kinetics, and a secondary model based on the mechanisms of protein denaturation was then added to take into account the effect of meat heating. Model predictions agreed with measurements in the pH and pepsin concentration ranges 1.8-3.8 and 6-50 U mg-1respectively. The utility of the model is illustrated by a simple example where meat is assumed to be heated homogeneously, and myofibrillar proteins to be directly in contact with pepsin. The combined effects of heating time, temperature, enzyme concentration and pH modified the digestibility value, which also depends on residence time in the stomach.","author":[{"dropping-particle":"","family":"Kondjoyan","given":"Alain","non-dropping-particle":"","parse-names":false,"suffix":""},{"dropping-particle":"","family":"Daudin","given":"Jean Dominique","non-dropping-particle":"","parse-names":false,"suffix":""},{"dropping-particle":"","family":"Santé-Lhoutellier","given":"Véronique","non-dropping-particle":"","parse-names":false,"suffix":""}],"container-title":"Food Chemistry","id":"ITEM-1","issued":{"date-parts":[["2015"]]},"page":"265-271","publisher":"Elsevier Ltd","title":"Modelling of pepsin digestibility of myofibrillar proteins and of variations due to heating","type":"article-journal","volume":"172"},"uris":["http://www.mendeley.com/documents/?uuid=8c523863-42bb-461c-9eff-65aa754a512f"]}],"mendeley":{"formattedCitation":"(Kondjoyan et al., 2015)","plainTextFormattedCitation":"(Kondjoyan et al., 2015)","previouslyFormattedCitation":"(Kondjoyan et al., 2015)"},"properties":{"noteIndex":0},"schema":"https://github.com/citation-style-language/schema/raw/master/csl-citation.json"}</w:instrText>
      </w:r>
      <w:r w:rsidR="00617AC5" w:rsidRPr="007B433D">
        <w:rPr>
          <w:rFonts w:ascii="Helvetica" w:hAnsi="Helvetica" w:cs="Times New Roman"/>
          <w:color w:val="000000" w:themeColor="text1"/>
          <w:lang w:val="en-US"/>
        </w:rPr>
        <w:fldChar w:fldCharType="separate"/>
      </w:r>
      <w:r w:rsidR="00617AC5" w:rsidRPr="007B433D">
        <w:rPr>
          <w:rFonts w:ascii="Helvetica" w:hAnsi="Helvetica" w:cs="Times New Roman"/>
          <w:noProof/>
          <w:color w:val="000000" w:themeColor="text1"/>
          <w:lang w:val="en-US"/>
        </w:rPr>
        <w:t>(Kondjoyan et al., 2015)</w:t>
      </w:r>
      <w:r w:rsidR="00617AC5" w:rsidRPr="007B433D">
        <w:rPr>
          <w:rFonts w:ascii="Helvetica" w:hAnsi="Helvetica" w:cs="Times New Roman"/>
          <w:color w:val="000000" w:themeColor="text1"/>
          <w:lang w:val="en-US"/>
        </w:rPr>
        <w:fldChar w:fldCharType="end"/>
      </w:r>
      <w:r w:rsidR="000010F8" w:rsidRPr="007B433D">
        <w:rPr>
          <w:rFonts w:ascii="Helvetica" w:hAnsi="Helvetica" w:cs="Times New Roman"/>
          <w:color w:val="000000" w:themeColor="text1"/>
          <w:lang w:val="en-US"/>
        </w:rPr>
        <w:t xml:space="preserve">. </w:t>
      </w:r>
      <w:r w:rsidR="00DD149E" w:rsidRPr="007B433D">
        <w:rPr>
          <w:rFonts w:ascii="Helvetica" w:hAnsi="Helvetica" w:cs="Times New Roman"/>
          <w:color w:val="000000" w:themeColor="text1"/>
          <w:lang w:val="en-US"/>
        </w:rPr>
        <w:t xml:space="preserve">This also indicates that bioavailability </w:t>
      </w:r>
      <w:r w:rsidR="00617AC5" w:rsidRPr="007B433D">
        <w:rPr>
          <w:rFonts w:ascii="Helvetica" w:hAnsi="Helvetica" w:cs="Times New Roman"/>
          <w:color w:val="000000" w:themeColor="text1"/>
          <w:lang w:val="en-US"/>
        </w:rPr>
        <w:t xml:space="preserve">probably depends </w:t>
      </w:r>
      <w:r w:rsidR="00DD149E" w:rsidRPr="007B433D">
        <w:rPr>
          <w:rFonts w:ascii="Helvetica" w:hAnsi="Helvetica" w:cs="Times New Roman"/>
          <w:color w:val="000000" w:themeColor="text1"/>
          <w:lang w:val="en-US"/>
        </w:rPr>
        <w:t>on the residence time in the gastric phase</w:t>
      </w:r>
      <w:r w:rsidR="007355F4" w:rsidRPr="007B433D">
        <w:rPr>
          <w:rFonts w:ascii="Helvetica" w:hAnsi="Helvetica" w:cs="Times New Roman"/>
          <w:color w:val="000000" w:themeColor="text1"/>
          <w:lang w:val="en-US"/>
        </w:rPr>
        <w:t>.</w:t>
      </w:r>
    </w:p>
    <w:p w14:paraId="6A81894B" w14:textId="247EB7CF" w:rsidR="00C87D76" w:rsidRPr="007B433D" w:rsidRDefault="00677CBC" w:rsidP="003A7892">
      <w:pPr>
        <w:spacing w:after="0" w:line="480" w:lineRule="auto"/>
        <w:jc w:val="both"/>
        <w:rPr>
          <w:rFonts w:ascii="Helvetica" w:hAnsi="Helvetica" w:cs="Times New Roman"/>
          <w:color w:val="000000" w:themeColor="text1"/>
          <w:lang w:val="en-US"/>
        </w:rPr>
      </w:pPr>
      <w:r w:rsidRPr="007B433D">
        <w:rPr>
          <w:rFonts w:ascii="Helvetica" w:hAnsi="Helvetica" w:cs="Times New Roman"/>
          <w:color w:val="000000" w:themeColor="text1"/>
          <w:lang w:val="en-US"/>
        </w:rPr>
        <w:t>R</w:t>
      </w:r>
      <w:r w:rsidR="00250A5B" w:rsidRPr="007B433D">
        <w:rPr>
          <w:rFonts w:ascii="Helvetica" w:hAnsi="Helvetica" w:cs="Times New Roman"/>
          <w:color w:val="000000" w:themeColor="text1"/>
          <w:lang w:val="en-US"/>
        </w:rPr>
        <w:t xml:space="preserve">ate of proteolysis </w:t>
      </w:r>
      <w:r w:rsidR="00D33409" w:rsidRPr="007B433D">
        <w:rPr>
          <w:rFonts w:ascii="Helvetica" w:hAnsi="Helvetica" w:cs="Times New Roman"/>
          <w:color w:val="000000" w:themeColor="text1"/>
          <w:lang w:val="en-US"/>
        </w:rPr>
        <w:t xml:space="preserve">during pepsin digestion </w:t>
      </w:r>
      <w:r w:rsidR="00250A5B" w:rsidRPr="007B433D">
        <w:rPr>
          <w:rFonts w:ascii="Helvetica" w:hAnsi="Helvetica" w:cs="Times New Roman"/>
          <w:color w:val="000000" w:themeColor="text1"/>
          <w:lang w:val="en-US"/>
        </w:rPr>
        <w:t>was also taken into further consideration</w:t>
      </w:r>
      <w:r w:rsidR="00D33409" w:rsidRPr="007B433D">
        <w:rPr>
          <w:rFonts w:ascii="Helvetica" w:hAnsi="Helvetica" w:cs="Times New Roman"/>
          <w:color w:val="000000" w:themeColor="text1"/>
          <w:lang w:val="en-US"/>
        </w:rPr>
        <w:t xml:space="preserve"> (Table </w:t>
      </w:r>
      <w:r w:rsidR="00D741F6">
        <w:rPr>
          <w:rFonts w:ascii="Helvetica" w:hAnsi="Helvetica" w:cs="Times New Roman"/>
          <w:color w:val="000000" w:themeColor="text1"/>
          <w:lang w:val="en-US"/>
        </w:rPr>
        <w:t>2</w:t>
      </w:r>
      <w:r w:rsidR="00D33409" w:rsidRPr="007B433D">
        <w:rPr>
          <w:rFonts w:ascii="Helvetica" w:hAnsi="Helvetica" w:cs="Times New Roman"/>
          <w:color w:val="000000" w:themeColor="text1"/>
          <w:lang w:val="en-US"/>
        </w:rPr>
        <w:t>)</w:t>
      </w:r>
      <w:r w:rsidR="00250A5B" w:rsidRPr="007B433D">
        <w:rPr>
          <w:rFonts w:ascii="Helvetica" w:hAnsi="Helvetica" w:cs="Times New Roman"/>
          <w:color w:val="000000" w:themeColor="text1"/>
          <w:lang w:val="en-US"/>
        </w:rPr>
        <w:t xml:space="preserve">. </w:t>
      </w:r>
      <w:r w:rsidR="00D33409" w:rsidRPr="007B433D">
        <w:rPr>
          <w:rFonts w:ascii="Helvetica" w:hAnsi="Helvetica" w:cs="Times New Roman"/>
          <w:color w:val="000000" w:themeColor="text1"/>
          <w:lang w:val="en-US"/>
        </w:rPr>
        <w:t>In general, throughout all digestion, samples cooked at 58ºC for 72 min showed the highest digestion rates, although values were not significantly different to those cooked at the same temperature for 17h. On the other hand, samples cooked in the harshest conditions (oven at 160ºC for 72 min) or raw ones, tended to show the lowest digestion rates. More specifically, a</w:t>
      </w:r>
      <w:r w:rsidR="00250A5B" w:rsidRPr="007B433D">
        <w:rPr>
          <w:rFonts w:ascii="Helvetica" w:hAnsi="Helvetica" w:cs="Times New Roman"/>
          <w:color w:val="000000" w:themeColor="text1"/>
          <w:lang w:val="en-US"/>
        </w:rPr>
        <w:t xml:space="preserve">t </w:t>
      </w:r>
      <w:r w:rsidR="00634311" w:rsidRPr="007B433D">
        <w:rPr>
          <w:rFonts w:ascii="Helvetica" w:hAnsi="Helvetica" w:cs="Times New Roman"/>
          <w:color w:val="000000" w:themeColor="text1"/>
          <w:lang w:val="en-US"/>
        </w:rPr>
        <w:t>∆</w:t>
      </w:r>
      <w:r w:rsidR="00250A5B" w:rsidRPr="007B433D">
        <w:rPr>
          <w:rFonts w:ascii="Helvetica" w:hAnsi="Helvetica" w:cs="Times New Roman"/>
          <w:color w:val="000000" w:themeColor="text1"/>
          <w:lang w:val="en-US"/>
        </w:rPr>
        <w:t xml:space="preserve">ODg10/h, only SV5872 had a </w:t>
      </w:r>
      <w:r w:rsidR="00611B3F" w:rsidRPr="007B433D">
        <w:rPr>
          <w:rFonts w:ascii="Helvetica" w:hAnsi="Helvetica" w:cs="Times New Roman"/>
          <w:color w:val="000000" w:themeColor="text1"/>
          <w:lang w:val="en-US"/>
        </w:rPr>
        <w:t xml:space="preserve">significantly </w:t>
      </w:r>
      <w:r w:rsidR="00250A5B" w:rsidRPr="007B433D">
        <w:rPr>
          <w:rFonts w:ascii="Helvetica" w:hAnsi="Helvetica" w:cs="Times New Roman"/>
          <w:color w:val="000000" w:themeColor="text1"/>
          <w:lang w:val="en-US"/>
        </w:rPr>
        <w:t>higher activity than SV8072</w:t>
      </w:r>
      <w:r w:rsidR="00611B3F" w:rsidRPr="007B433D">
        <w:rPr>
          <w:rFonts w:ascii="Helvetica" w:hAnsi="Helvetica" w:cs="Times New Roman"/>
          <w:color w:val="000000" w:themeColor="text1"/>
          <w:lang w:val="en-US"/>
        </w:rPr>
        <w:t>,</w:t>
      </w:r>
      <w:r w:rsidR="00250A5B" w:rsidRPr="007B433D">
        <w:rPr>
          <w:rFonts w:ascii="Helvetica" w:hAnsi="Helvetica" w:cs="Times New Roman"/>
          <w:color w:val="000000" w:themeColor="text1"/>
          <w:lang w:val="en-US"/>
        </w:rPr>
        <w:t xml:space="preserve"> with </w:t>
      </w:r>
      <w:r w:rsidR="00611B3F" w:rsidRPr="007B433D">
        <w:rPr>
          <w:rFonts w:ascii="Helvetica" w:hAnsi="Helvetica" w:cs="Times New Roman"/>
          <w:color w:val="000000" w:themeColor="text1"/>
          <w:lang w:val="en-US"/>
        </w:rPr>
        <w:t xml:space="preserve">all </w:t>
      </w:r>
      <w:r w:rsidR="00250A5B" w:rsidRPr="007B433D">
        <w:rPr>
          <w:rFonts w:ascii="Helvetica" w:hAnsi="Helvetica" w:cs="Times New Roman"/>
          <w:color w:val="000000" w:themeColor="text1"/>
          <w:lang w:val="en-US"/>
        </w:rPr>
        <w:t xml:space="preserve">other groups </w:t>
      </w:r>
      <w:r w:rsidR="00611B3F" w:rsidRPr="007B433D">
        <w:rPr>
          <w:rFonts w:ascii="Helvetica" w:hAnsi="Helvetica" w:cs="Times New Roman"/>
          <w:color w:val="000000" w:themeColor="text1"/>
          <w:lang w:val="en-US"/>
        </w:rPr>
        <w:t>not showing significant differences to either of these two</w:t>
      </w:r>
      <w:r w:rsidR="00250A5B" w:rsidRPr="007B433D">
        <w:rPr>
          <w:rFonts w:ascii="Helvetica" w:hAnsi="Helvetica" w:cs="Times New Roman"/>
          <w:color w:val="000000" w:themeColor="text1"/>
          <w:lang w:val="en-US"/>
        </w:rPr>
        <w:t xml:space="preserve">. For ∆ODg20/h, as we go from SV5872 to other treatment groups, it is quite clear that rate of proteolysis is indeed enhanced </w:t>
      </w:r>
      <w:r w:rsidR="00611B3F" w:rsidRPr="007B433D">
        <w:rPr>
          <w:rFonts w:ascii="Helvetica" w:hAnsi="Helvetica" w:cs="Times New Roman"/>
          <w:color w:val="000000" w:themeColor="text1"/>
          <w:lang w:val="en-US"/>
        </w:rPr>
        <w:t xml:space="preserve">compared to </w:t>
      </w:r>
      <w:r w:rsidR="00250A5B" w:rsidRPr="007B433D">
        <w:rPr>
          <w:rFonts w:ascii="Helvetica" w:hAnsi="Helvetica" w:cs="Times New Roman"/>
          <w:color w:val="000000" w:themeColor="text1"/>
          <w:lang w:val="en-US"/>
        </w:rPr>
        <w:t xml:space="preserve">all other samples </w:t>
      </w:r>
      <w:r w:rsidR="00611B3F" w:rsidRPr="007B433D">
        <w:rPr>
          <w:rFonts w:ascii="Helvetica" w:hAnsi="Helvetica" w:cs="Times New Roman"/>
          <w:color w:val="000000" w:themeColor="text1"/>
          <w:lang w:val="en-US"/>
        </w:rPr>
        <w:t>except for SV5817</w:t>
      </w:r>
      <w:r w:rsidR="00250A5B" w:rsidRPr="007B433D">
        <w:rPr>
          <w:rFonts w:ascii="Helvetica" w:hAnsi="Helvetica" w:cs="Times New Roman"/>
          <w:color w:val="000000" w:themeColor="text1"/>
          <w:lang w:val="en-US"/>
        </w:rPr>
        <w:t xml:space="preserve">. </w:t>
      </w:r>
      <w:r w:rsidR="000D4483" w:rsidRPr="007B433D">
        <w:rPr>
          <w:rFonts w:ascii="Helvetica" w:hAnsi="Helvetica" w:cs="Times New Roman"/>
          <w:color w:val="000000" w:themeColor="text1"/>
          <w:lang w:val="en-US"/>
        </w:rPr>
        <w:t xml:space="preserve">As in for </w:t>
      </w:r>
      <w:r w:rsidR="00634311" w:rsidRPr="007B433D">
        <w:rPr>
          <w:rFonts w:ascii="Helvetica" w:hAnsi="Helvetica" w:cs="Times New Roman"/>
          <w:color w:val="000000" w:themeColor="text1"/>
          <w:lang w:val="en-US"/>
        </w:rPr>
        <w:t>∆ODg30/h</w:t>
      </w:r>
      <w:r w:rsidR="000D4483" w:rsidRPr="007B433D">
        <w:rPr>
          <w:rFonts w:ascii="Helvetica" w:hAnsi="Helvetica" w:cs="Times New Roman"/>
          <w:color w:val="000000" w:themeColor="text1"/>
          <w:lang w:val="en-US"/>
        </w:rPr>
        <w:t xml:space="preserve">, situation </w:t>
      </w:r>
      <w:proofErr w:type="gramStart"/>
      <w:r w:rsidR="000D4483" w:rsidRPr="007B433D">
        <w:rPr>
          <w:rFonts w:ascii="Helvetica" w:hAnsi="Helvetica" w:cs="Times New Roman"/>
          <w:color w:val="000000" w:themeColor="text1"/>
          <w:lang w:val="en-US"/>
        </w:rPr>
        <w:t>still remains</w:t>
      </w:r>
      <w:proofErr w:type="gramEnd"/>
      <w:r w:rsidR="000D4483" w:rsidRPr="007B433D">
        <w:rPr>
          <w:rFonts w:ascii="Helvetica" w:hAnsi="Helvetica" w:cs="Times New Roman"/>
          <w:color w:val="000000" w:themeColor="text1"/>
          <w:lang w:val="en-US"/>
        </w:rPr>
        <w:t xml:space="preserve"> the same with some groups like SV8072 and </w:t>
      </w:r>
      <w:r w:rsidR="000D4483" w:rsidRPr="007B433D">
        <w:rPr>
          <w:rFonts w:ascii="Helvetica" w:hAnsi="Helvetica" w:cs="Times New Roman"/>
          <w:color w:val="000000" w:themeColor="text1"/>
          <w:lang w:val="en-US"/>
        </w:rPr>
        <w:lastRenderedPageBreak/>
        <w:t xml:space="preserve">B9872 behaving almost similarly with SV5872. </w:t>
      </w:r>
      <w:r w:rsidR="00D90C7B" w:rsidRPr="007B433D">
        <w:rPr>
          <w:rFonts w:ascii="Helvetica" w:hAnsi="Helvetica" w:cs="Times New Roman"/>
          <w:color w:val="000000" w:themeColor="text1"/>
          <w:lang w:val="en-US"/>
        </w:rPr>
        <w:t xml:space="preserve">With respect to </w:t>
      </w:r>
      <w:r w:rsidR="00634311" w:rsidRPr="007B433D">
        <w:rPr>
          <w:rFonts w:ascii="Helvetica" w:hAnsi="Helvetica" w:cs="Times New Roman"/>
          <w:color w:val="000000" w:themeColor="text1"/>
          <w:lang w:val="en-US"/>
        </w:rPr>
        <w:t>∆ODg60/h</w:t>
      </w:r>
      <w:r w:rsidR="00D90C7B" w:rsidRPr="007B433D">
        <w:rPr>
          <w:rFonts w:ascii="Helvetica" w:hAnsi="Helvetica" w:cs="Times New Roman"/>
          <w:color w:val="000000" w:themeColor="text1"/>
          <w:lang w:val="en-US"/>
        </w:rPr>
        <w:t xml:space="preserve">, RAW and OV16072 groups were still significantly lower than other treatment groups which possibly implies a deterioration in the nutritional quality of meat proteins. </w:t>
      </w:r>
      <w:r w:rsidR="009A6EB1" w:rsidRPr="007B433D">
        <w:rPr>
          <w:rFonts w:ascii="Helvetica" w:hAnsi="Helvetica" w:cs="Times New Roman"/>
          <w:color w:val="000000" w:themeColor="text1"/>
          <w:lang w:val="en-US"/>
        </w:rPr>
        <w:t>A s</w:t>
      </w:r>
      <w:r w:rsidR="008C245C" w:rsidRPr="007B433D">
        <w:rPr>
          <w:rFonts w:ascii="Helvetica" w:hAnsi="Helvetica" w:cs="Times New Roman"/>
          <w:color w:val="000000" w:themeColor="text1"/>
          <w:lang w:val="en-US"/>
        </w:rPr>
        <w:t xml:space="preserve">imilar </w:t>
      </w:r>
      <w:r w:rsidR="009A6EB1" w:rsidRPr="007B433D">
        <w:rPr>
          <w:rFonts w:ascii="Helvetica" w:hAnsi="Helvetica" w:cs="Times New Roman"/>
          <w:color w:val="000000" w:themeColor="text1"/>
          <w:lang w:val="en-US"/>
        </w:rPr>
        <w:t xml:space="preserve">tendency has </w:t>
      </w:r>
      <w:r w:rsidR="008C245C" w:rsidRPr="007B433D">
        <w:rPr>
          <w:rFonts w:ascii="Helvetica" w:hAnsi="Helvetica" w:cs="Times New Roman"/>
          <w:color w:val="000000" w:themeColor="text1"/>
          <w:lang w:val="en-US"/>
        </w:rPr>
        <w:t xml:space="preserve">been </w:t>
      </w:r>
      <w:r w:rsidR="0045293F" w:rsidRPr="007B433D">
        <w:rPr>
          <w:rFonts w:ascii="Helvetica" w:hAnsi="Helvetica" w:cs="Times New Roman"/>
          <w:color w:val="000000" w:themeColor="text1"/>
          <w:lang w:val="en-US"/>
        </w:rPr>
        <w:t>recently</w:t>
      </w:r>
      <w:r w:rsidR="009A6EB1" w:rsidRPr="007B433D">
        <w:rPr>
          <w:rFonts w:ascii="Helvetica" w:hAnsi="Helvetica" w:cs="Times New Roman"/>
          <w:color w:val="000000" w:themeColor="text1"/>
          <w:lang w:val="en-US"/>
        </w:rPr>
        <w:t xml:space="preserve"> </w:t>
      </w:r>
      <w:r w:rsidR="008C245C" w:rsidRPr="007B433D">
        <w:rPr>
          <w:rFonts w:ascii="Helvetica" w:hAnsi="Helvetica" w:cs="Times New Roman"/>
          <w:color w:val="000000" w:themeColor="text1"/>
          <w:lang w:val="en-US"/>
        </w:rPr>
        <w:t xml:space="preserve">found in different types of meat and aquatic dietary proteins cooked in different ways by </w:t>
      </w:r>
      <w:r w:rsidR="009A6EB1" w:rsidRPr="007B433D">
        <w:rPr>
          <w:rFonts w:ascii="Helvetica" w:hAnsi="Helvetica" w:cs="Times New Roman"/>
          <w:color w:val="000000" w:themeColor="text1"/>
          <w:lang w:val="en-US"/>
        </w:rPr>
        <w:fldChar w:fldCharType="begin" w:fldLock="1"/>
      </w:r>
      <w:r w:rsidR="00590740">
        <w:rPr>
          <w:rFonts w:ascii="Helvetica" w:hAnsi="Helvetica" w:cs="Times New Roman"/>
          <w:color w:val="000000" w:themeColor="text1"/>
          <w:lang w:val="en-US"/>
        </w:rPr>
        <w:instrText>ADDIN CSL_CITATION {"citationItems":[{"id":"ITEM-1","itemData":{"DOI":"10.1016/j.foodchem.2018.01.164","ISSN":"18737072","abstract":"Animal and aquatic meats represent important sources of dietary protein and micro-nutrients. Although red and processed meats carry some risks for human health, sensory and nutritional advantages drive meat consumption. Therefore, it is important to understand how meat processing and cooking influence healthiness. The research aim was to investigate relationships of meat composition (proximates, amino acids and minerals) and cooking conditions (raw, 90 s microwave, 200 °C oven for 10 or 30 min) on protein digestibility, for a selection of four animal (beef, chicken, pork, kangaroo) and four aquatic meats (salmon, trout, prawn, oyster). Lean meats were minced before cooking followed by in vitro gastro-intestinal digestion and analysed for progress of hydrolysis, and size ranges of peptides using MALDI-TOF-MS. Correlation matrix analysis between compositional and functional parameters indicated that digestibility was significantly linked with protein and metal concentrations, likely reflecting moisture-dependent solubility and inter-mixing of sarcoplasmic metallo-proteins and insoluble myofibrillar proteins.","author":[{"dropping-particle":"","family":"Luo","given":"Jiaqiang","non-dropping-particle":"","parse-names":false,"suffix":""},{"dropping-particle":"","family":"Taylor","given":"Cheryl","non-dropping-particle":"","parse-names":false,"suffix":""},{"dropping-particle":"","family":"Nebl","given":"Thomas","non-dropping-particle":"","parse-names":false,"suffix":""},{"dropping-particle":"","family":"Ng","given":"Ken","non-dropping-particle":"","parse-names":false,"suffix":""},{"dropping-particle":"","family":"Bennett","given":"Louise E.","non-dropping-particle":"","parse-names":false,"suffix":""}],"container-title":"Food Chemistry","id":"ITEM-1","issue":"December 2017","issued":{"date-parts":[["2018"]]},"page":"292-301","publisher":"Elsevier","title":"Effects of macro-nutrient, micro-nutrient composition and cooking conditions on in vitro digestibility of meat and aquatic dietary proteins","type":"article-journal","volume":"254"},"uris":["http://www.mendeley.com/documents/?uuid=22beef89-699f-44e2-ada5-37699ed57ff2"]}],"mendeley":{"formattedCitation":"(Luo et al., 2018)","manualFormatting":"Luo, Taylor, Nebl, Ng, &amp; Bennett (2018)","plainTextFormattedCitation":"(Luo et al., 2018)","previouslyFormattedCitation":"(Luo et al., 2018)"},"properties":{"noteIndex":0},"schema":"https://github.com/citation-style-language/schema/raw/master/csl-citation.json"}</w:instrText>
      </w:r>
      <w:r w:rsidR="009A6EB1" w:rsidRPr="007B433D">
        <w:rPr>
          <w:rFonts w:ascii="Helvetica" w:hAnsi="Helvetica" w:cs="Times New Roman"/>
          <w:color w:val="000000" w:themeColor="text1"/>
          <w:lang w:val="en-US"/>
        </w:rPr>
        <w:fldChar w:fldCharType="separate"/>
      </w:r>
      <w:r w:rsidR="009A6EB1" w:rsidRPr="007B433D">
        <w:rPr>
          <w:rFonts w:ascii="Helvetica" w:hAnsi="Helvetica" w:cs="Times New Roman"/>
          <w:noProof/>
          <w:color w:val="000000" w:themeColor="text1"/>
          <w:lang w:val="en-US"/>
        </w:rPr>
        <w:t>Luo, Taylor, Nebl, Ng, &amp; Bennett (2018)</w:t>
      </w:r>
      <w:r w:rsidR="009A6EB1" w:rsidRPr="007B433D">
        <w:rPr>
          <w:rFonts w:ascii="Helvetica" w:hAnsi="Helvetica" w:cs="Times New Roman"/>
          <w:color w:val="000000" w:themeColor="text1"/>
          <w:lang w:val="en-US"/>
        </w:rPr>
        <w:fldChar w:fldCharType="end"/>
      </w:r>
      <w:r w:rsidR="009A6EB1" w:rsidRPr="007B433D">
        <w:rPr>
          <w:rFonts w:ascii="Helvetica" w:hAnsi="Helvetica" w:cs="Times New Roman"/>
          <w:color w:val="000000" w:themeColor="text1"/>
          <w:lang w:val="en-US"/>
        </w:rPr>
        <w:t>.</w:t>
      </w:r>
      <w:r w:rsidR="008C245C" w:rsidRPr="007B433D">
        <w:rPr>
          <w:rFonts w:ascii="Helvetica" w:hAnsi="Helvetica" w:cs="Times New Roman"/>
          <w:color w:val="000000" w:themeColor="text1"/>
          <w:lang w:val="en-US"/>
        </w:rPr>
        <w:t xml:space="preserve"> </w:t>
      </w:r>
      <w:proofErr w:type="gramStart"/>
      <w:r w:rsidR="00DB527D" w:rsidRPr="007B433D">
        <w:rPr>
          <w:rFonts w:ascii="Helvetica" w:hAnsi="Helvetica" w:cs="Times New Roman"/>
          <w:color w:val="000000" w:themeColor="text1"/>
          <w:lang w:val="en-US"/>
        </w:rPr>
        <w:t>Therefore, considering these trends, it</w:t>
      </w:r>
      <w:proofErr w:type="gramEnd"/>
      <w:r w:rsidR="00DB527D" w:rsidRPr="007B433D">
        <w:rPr>
          <w:rFonts w:ascii="Helvetica" w:hAnsi="Helvetica" w:cs="Times New Roman"/>
          <w:color w:val="000000" w:themeColor="text1"/>
          <w:lang w:val="en-US"/>
        </w:rPr>
        <w:t xml:space="preserve"> seems that </w:t>
      </w:r>
      <w:r w:rsidR="00250A5B" w:rsidRPr="007B433D">
        <w:rPr>
          <w:rFonts w:ascii="Helvetica" w:hAnsi="Helvetica" w:cs="Times New Roman"/>
          <w:color w:val="000000" w:themeColor="text1"/>
          <w:lang w:val="en-US"/>
        </w:rPr>
        <w:t xml:space="preserve">cooking at low temperature </w:t>
      </w:r>
      <w:r w:rsidR="00DB527D" w:rsidRPr="007B433D">
        <w:rPr>
          <w:rFonts w:ascii="Helvetica" w:hAnsi="Helvetica" w:cs="Times New Roman"/>
          <w:color w:val="000000" w:themeColor="text1"/>
          <w:lang w:val="en-US"/>
        </w:rPr>
        <w:t xml:space="preserve">could </w:t>
      </w:r>
      <w:r w:rsidR="00250A5B" w:rsidRPr="007B433D">
        <w:rPr>
          <w:rFonts w:ascii="Helvetica" w:hAnsi="Helvetica" w:cs="Times New Roman"/>
          <w:color w:val="000000" w:themeColor="text1"/>
          <w:lang w:val="en-US"/>
        </w:rPr>
        <w:t xml:space="preserve">influence higher proteolysis </w:t>
      </w:r>
      <w:r w:rsidR="00DB527D" w:rsidRPr="007B433D">
        <w:rPr>
          <w:rFonts w:ascii="Helvetica" w:hAnsi="Helvetica" w:cs="Times New Roman"/>
          <w:color w:val="000000" w:themeColor="text1"/>
          <w:lang w:val="en-US"/>
        </w:rPr>
        <w:t xml:space="preserve">rate, </w:t>
      </w:r>
      <w:r w:rsidR="00250A5B" w:rsidRPr="007B433D">
        <w:rPr>
          <w:rFonts w:ascii="Helvetica" w:hAnsi="Helvetica" w:cs="Times New Roman"/>
          <w:color w:val="000000" w:themeColor="text1"/>
          <w:lang w:val="en-US"/>
        </w:rPr>
        <w:t xml:space="preserve">which in turn </w:t>
      </w:r>
      <w:r w:rsidR="007E1585" w:rsidRPr="007B433D">
        <w:rPr>
          <w:rFonts w:ascii="Helvetica" w:hAnsi="Helvetica" w:cs="Times New Roman"/>
          <w:color w:val="000000" w:themeColor="text1"/>
          <w:lang w:val="en-US"/>
        </w:rPr>
        <w:t>could influence</w:t>
      </w:r>
      <w:r w:rsidR="00250A5B" w:rsidRPr="007B433D">
        <w:rPr>
          <w:rFonts w:ascii="Helvetica" w:hAnsi="Helvetica" w:cs="Times New Roman"/>
          <w:color w:val="000000" w:themeColor="text1"/>
          <w:lang w:val="en-US"/>
        </w:rPr>
        <w:t xml:space="preserve"> appetite regulation, satiety, curbing hunger issues and faster absorption of amino acids in the tract</w:t>
      </w:r>
      <w:r w:rsidR="00810FA5" w:rsidRPr="007B433D">
        <w:rPr>
          <w:rFonts w:ascii="Helvetica" w:hAnsi="Helvetica" w:cs="Times New Roman"/>
          <w:color w:val="000000" w:themeColor="text1"/>
          <w:lang w:val="en-US"/>
        </w:rPr>
        <w:t xml:space="preserve"> for muscle maintenance</w:t>
      </w:r>
      <w:r w:rsidR="00250A5B" w:rsidRPr="007B433D">
        <w:rPr>
          <w:rFonts w:ascii="Helvetica" w:hAnsi="Helvetica" w:cs="Times New Roman"/>
          <w:color w:val="000000" w:themeColor="text1"/>
          <w:lang w:val="en-US"/>
        </w:rPr>
        <w:t xml:space="preserve">. </w:t>
      </w:r>
      <w:r w:rsidR="00094213" w:rsidRPr="007B433D">
        <w:rPr>
          <w:rFonts w:ascii="Helvetica" w:hAnsi="Helvetica" w:cs="Times New Roman"/>
          <w:color w:val="000000" w:themeColor="text1"/>
          <w:lang w:val="en-US"/>
        </w:rPr>
        <w:t xml:space="preserve">Such derivations might hold true as faster absorption of amino acids potentially can modify aminoacidemia response thereby leading to more rapid satiety response </w:t>
      </w:r>
      <w:r w:rsidR="00094213" w:rsidRPr="007B433D">
        <w:rPr>
          <w:rFonts w:ascii="Helvetica" w:hAnsi="Helvetica" w:cs="Times New Roman"/>
          <w:color w:val="000000" w:themeColor="text1"/>
          <w:lang w:val="en-US"/>
        </w:rPr>
        <w:fldChar w:fldCharType="begin" w:fldLock="1"/>
      </w:r>
      <w:r w:rsidR="00590740">
        <w:rPr>
          <w:rFonts w:ascii="Helvetica" w:hAnsi="Helvetica" w:cs="Times New Roman"/>
          <w:color w:val="000000" w:themeColor="text1"/>
          <w:lang w:val="en-US"/>
        </w:rPr>
        <w:instrText>ADDIN CSL_CITATION {"citationItems":[{"id":"ITEM-1","itemData":{"DOI":"10.3390/nu9090941","ISSN":"20726643","PMID":"28846600","abstract":"Low temperature long time (LTLT) sous-vide cooking may modify meat proteins in a way that could promote satiety. We investigated the effects of (1) cooking method (LTLT 58 °C vs. oven 160 °C), (2) LTLT holding time (17 h vs. 72 min), and (3) pork structure, LTLT 58 °C for 17 h (minced vs. roast) on appetite regulation and in vitro protein digestibility. In a cross-over study, 37 healthy men consumed four meals containing pork: LTLT-cooked roast, 58 °C, 72 min; LTLT-cooked roast, 58 °C, 17 h; and, oven-cooked roast, 160 °C to a core temperature of 58 °C and LTLT-cooked minced patties, 58 °C, 17 h. Ad libitum energy intake (EI) after three hours was the primary endpoint. Moreover, subjective appetite sensations were assessed. Protein digestibility was determined in an in vitro simulated digestion model. Ad libitum EI did not differ between the meals. Furthermore, appetite ratings were not clearly affected. LTLT cooking for 72 min increased the proteolytic rate in the early gastric phase during digestion as compared to LTLT cooking for 17 h or oven cooking. In conclusion, LTLT cooking, LTLT holding time, and pork structure did not affect ad libitum EI. However, LTLT cooking at 58 °C for 72 min seemed to enhance in vitro protein digestibility.","author":[{"dropping-particle":"","family":"Kehlet","given":"Ursula","non-dropping-particle":"","parse-names":false,"suffix":""},{"dropping-particle":"","family":"Mitra","given":"Bhaskar","non-dropping-particle":"","parse-names":false,"suffix":""},{"dropping-particle":"","family":"Ruiz-Carrascal","given":"Jorge","non-dropping-particle":"","parse-names":false,"suffix":""},{"dropping-particle":"","family":"Raben","given":"Anne","non-dropping-particle":"","parse-names":false,"suffix":""},{"dropping-particle":"","family":"Aaslyng","given":"Margit D.","non-dropping-particle":"","parse-names":false,"suffix":""}],"container-title":"Nutrients","id":"ITEM-1","issue":"9","issued":{"date-parts":[["2017"]]},"title":"The satiating properties of pork are not affected by cooking methods, sousvide holding time or mincing in healthy men—a randomized cross-over meal test study","type":"article-journal","volume":"9"},"uris":["http://www.mendeley.com/documents/?uuid=cb445a45-b3d9-4609-a984-68b296ef7ad3"]}],"mendeley":{"formattedCitation":"(Kehlet et al., 2017)","plainTextFormattedCitation":"(Kehlet et al., 2017)","previouslyFormattedCitation":"(Kehlet et al., 2017)"},"properties":{"noteIndex":0},"schema":"https://github.com/citation-style-language/schema/raw/master/csl-citation.json"}</w:instrText>
      </w:r>
      <w:r w:rsidR="00094213" w:rsidRPr="007B433D">
        <w:rPr>
          <w:rFonts w:ascii="Helvetica" w:hAnsi="Helvetica" w:cs="Times New Roman"/>
          <w:color w:val="000000" w:themeColor="text1"/>
          <w:lang w:val="en-US"/>
        </w:rPr>
        <w:fldChar w:fldCharType="separate"/>
      </w:r>
      <w:r w:rsidR="00094213" w:rsidRPr="007B433D">
        <w:rPr>
          <w:rFonts w:ascii="Helvetica" w:hAnsi="Helvetica" w:cs="Times New Roman"/>
          <w:noProof/>
          <w:color w:val="000000" w:themeColor="text1"/>
          <w:lang w:val="en-US"/>
        </w:rPr>
        <w:t>(Kehlet et al., 2017)</w:t>
      </w:r>
      <w:r w:rsidR="00094213" w:rsidRPr="007B433D">
        <w:rPr>
          <w:rFonts w:ascii="Helvetica" w:hAnsi="Helvetica" w:cs="Times New Roman"/>
          <w:color w:val="000000" w:themeColor="text1"/>
          <w:lang w:val="en-US"/>
        </w:rPr>
        <w:fldChar w:fldCharType="end"/>
      </w:r>
      <w:r w:rsidR="00DB527D" w:rsidRPr="007B433D">
        <w:rPr>
          <w:rFonts w:ascii="Helvetica" w:hAnsi="Helvetica" w:cs="Times New Roman"/>
          <w:color w:val="000000" w:themeColor="text1"/>
          <w:lang w:val="en-US"/>
        </w:rPr>
        <w:t>.</w:t>
      </w:r>
    </w:p>
    <w:p w14:paraId="2E7DB817" w14:textId="13513520" w:rsidR="000857DB" w:rsidRPr="007B433D" w:rsidRDefault="000857DB" w:rsidP="00241373">
      <w:pPr>
        <w:pStyle w:val="Prrafodelista"/>
        <w:numPr>
          <w:ilvl w:val="1"/>
          <w:numId w:val="11"/>
        </w:numPr>
        <w:shd w:val="clear" w:color="auto" w:fill="FFFFFF"/>
        <w:spacing w:after="0" w:line="480" w:lineRule="auto"/>
        <w:jc w:val="both"/>
        <w:rPr>
          <w:rFonts w:ascii="Helvetica" w:eastAsia="Times New Roman" w:hAnsi="Helvetica" w:cs="Times New Roman"/>
          <w:i/>
          <w:color w:val="000000" w:themeColor="text1"/>
          <w:lang w:val="en-US" w:eastAsia="da-DK"/>
        </w:rPr>
      </w:pPr>
      <w:r w:rsidRPr="007B433D">
        <w:rPr>
          <w:rFonts w:ascii="Helvetica" w:eastAsia="Times New Roman" w:hAnsi="Helvetica" w:cs="Times New Roman"/>
          <w:i/>
          <w:color w:val="000000" w:themeColor="text1"/>
          <w:lang w:val="en-US" w:eastAsia="da-DK"/>
        </w:rPr>
        <w:t>Protein digestibility in small intestine</w:t>
      </w:r>
    </w:p>
    <w:p w14:paraId="66D49D6B" w14:textId="674053CF" w:rsidR="00241373" w:rsidRDefault="008B4B31" w:rsidP="007355F4">
      <w:pPr>
        <w:shd w:val="clear" w:color="auto" w:fill="FFFFFF"/>
        <w:spacing w:after="0" w:line="480" w:lineRule="auto"/>
        <w:jc w:val="both"/>
        <w:rPr>
          <w:rFonts w:ascii="Helvetica" w:eastAsia="Times New Roman" w:hAnsi="Helvetica" w:cs="Times New Roman"/>
          <w:i/>
          <w:color w:val="000000" w:themeColor="text1"/>
          <w:lang w:val="en-US" w:eastAsia="da-DK"/>
        </w:rPr>
      </w:pPr>
      <w:r w:rsidRPr="007B433D">
        <w:rPr>
          <w:rFonts w:ascii="Helvetica" w:eastAsia="Times New Roman" w:hAnsi="Helvetica" w:cs="Times New Roman"/>
          <w:color w:val="000000" w:themeColor="text1"/>
          <w:lang w:val="en-US" w:eastAsia="da-DK"/>
        </w:rPr>
        <w:t xml:space="preserve">The digestion parameters for </w:t>
      </w:r>
      <w:r w:rsidR="00BF52A3" w:rsidRPr="007B433D">
        <w:rPr>
          <w:rFonts w:ascii="Helvetica" w:eastAsia="Times New Roman" w:hAnsi="Helvetica" w:cs="Times New Roman"/>
          <w:color w:val="000000" w:themeColor="text1"/>
          <w:lang w:val="en-US" w:eastAsia="da-DK"/>
        </w:rPr>
        <w:t xml:space="preserve">the experimental groups of pork cooked under different heating regimes during the </w:t>
      </w:r>
      <w:r w:rsidRPr="007B433D">
        <w:rPr>
          <w:rFonts w:ascii="Helvetica" w:eastAsia="Times New Roman" w:hAnsi="Helvetica" w:cs="Times New Roman"/>
          <w:color w:val="000000" w:themeColor="text1"/>
          <w:lang w:val="en-US" w:eastAsia="da-DK"/>
        </w:rPr>
        <w:t xml:space="preserve">intestinal phase are enlisted in Table </w:t>
      </w:r>
      <w:r w:rsidR="00D741F6">
        <w:rPr>
          <w:rFonts w:ascii="Helvetica" w:eastAsia="Times New Roman" w:hAnsi="Helvetica" w:cs="Times New Roman"/>
          <w:color w:val="000000" w:themeColor="text1"/>
          <w:lang w:val="en-US" w:eastAsia="da-DK"/>
        </w:rPr>
        <w:t>3</w:t>
      </w:r>
      <w:r w:rsidRPr="007B433D">
        <w:rPr>
          <w:rFonts w:ascii="Helvetica" w:eastAsia="Times New Roman" w:hAnsi="Helvetica" w:cs="Times New Roman"/>
          <w:color w:val="000000" w:themeColor="text1"/>
          <w:lang w:val="en-US" w:eastAsia="da-DK"/>
        </w:rPr>
        <w:t xml:space="preserve">. </w:t>
      </w:r>
      <w:r w:rsidR="0048683D" w:rsidRPr="007B433D">
        <w:rPr>
          <w:rFonts w:ascii="Helvetica" w:eastAsia="Times New Roman" w:hAnsi="Helvetica" w:cs="Times New Roman"/>
          <w:color w:val="000000" w:themeColor="text1"/>
          <w:lang w:val="en-US" w:eastAsia="da-DK"/>
        </w:rPr>
        <w:t xml:space="preserve">For ODi0, </w:t>
      </w:r>
      <w:r w:rsidR="00BF2B5D" w:rsidRPr="007B433D">
        <w:rPr>
          <w:rFonts w:ascii="Helvetica" w:eastAsia="Times New Roman" w:hAnsi="Helvetica" w:cs="Times New Roman"/>
          <w:color w:val="000000" w:themeColor="text1"/>
          <w:lang w:val="en-US" w:eastAsia="da-DK"/>
        </w:rPr>
        <w:t xml:space="preserve">RAW and SV5872 groups had significantly lower activity values than others and this possibly could be an artefact while transferring from gastric phase to intestinal phase. For </w:t>
      </w:r>
      <w:r w:rsidR="0048683D" w:rsidRPr="007B433D">
        <w:rPr>
          <w:rFonts w:ascii="Helvetica" w:eastAsia="Times New Roman" w:hAnsi="Helvetica" w:cs="Times New Roman"/>
          <w:color w:val="000000" w:themeColor="text1"/>
          <w:lang w:val="en-US" w:eastAsia="da-DK"/>
        </w:rPr>
        <w:t>ODi10</w:t>
      </w:r>
      <w:r w:rsidR="00BF2B5D" w:rsidRPr="007B433D">
        <w:rPr>
          <w:rFonts w:ascii="Helvetica" w:eastAsia="Times New Roman" w:hAnsi="Helvetica" w:cs="Times New Roman"/>
          <w:color w:val="000000" w:themeColor="text1"/>
          <w:lang w:val="en-US" w:eastAsia="da-DK"/>
        </w:rPr>
        <w:t xml:space="preserve">, </w:t>
      </w:r>
      <w:r w:rsidR="0048683D" w:rsidRPr="007B433D">
        <w:rPr>
          <w:rFonts w:ascii="Helvetica" w:eastAsia="Times New Roman" w:hAnsi="Helvetica" w:cs="Times New Roman"/>
          <w:color w:val="000000" w:themeColor="text1"/>
          <w:lang w:val="en-US" w:eastAsia="da-DK"/>
        </w:rPr>
        <w:t>ODi20</w:t>
      </w:r>
      <w:r w:rsidR="00BF2B5D" w:rsidRPr="007B433D">
        <w:rPr>
          <w:rFonts w:ascii="Helvetica" w:eastAsia="Times New Roman" w:hAnsi="Helvetica" w:cs="Times New Roman"/>
          <w:color w:val="000000" w:themeColor="text1"/>
          <w:lang w:val="en-US" w:eastAsia="da-DK"/>
        </w:rPr>
        <w:t xml:space="preserve">, </w:t>
      </w:r>
      <w:r w:rsidR="0048683D" w:rsidRPr="007B433D">
        <w:rPr>
          <w:rFonts w:ascii="Helvetica" w:eastAsia="Times New Roman" w:hAnsi="Helvetica" w:cs="Times New Roman"/>
          <w:color w:val="000000" w:themeColor="text1"/>
          <w:lang w:val="en-US" w:eastAsia="da-DK"/>
        </w:rPr>
        <w:t>ODi30</w:t>
      </w:r>
      <w:r w:rsidR="00BF2B5D" w:rsidRPr="007B433D">
        <w:rPr>
          <w:rFonts w:ascii="Helvetica" w:eastAsia="Times New Roman" w:hAnsi="Helvetica" w:cs="Times New Roman"/>
          <w:color w:val="000000" w:themeColor="text1"/>
          <w:lang w:val="en-US" w:eastAsia="da-DK"/>
        </w:rPr>
        <w:t xml:space="preserve">, </w:t>
      </w:r>
      <w:r w:rsidR="0048683D" w:rsidRPr="007B433D">
        <w:rPr>
          <w:rFonts w:ascii="Helvetica" w:eastAsia="Times New Roman" w:hAnsi="Helvetica" w:cs="Times New Roman"/>
          <w:color w:val="000000" w:themeColor="text1"/>
          <w:lang w:val="en-US" w:eastAsia="da-DK"/>
        </w:rPr>
        <w:t>ODi60</w:t>
      </w:r>
      <w:r w:rsidR="00BF2B5D" w:rsidRPr="007B433D">
        <w:rPr>
          <w:rFonts w:ascii="Helvetica" w:eastAsia="Times New Roman" w:hAnsi="Helvetica" w:cs="Times New Roman"/>
          <w:color w:val="000000" w:themeColor="text1"/>
          <w:lang w:val="en-US" w:eastAsia="da-DK"/>
        </w:rPr>
        <w:t xml:space="preserve">, </w:t>
      </w:r>
      <w:r w:rsidR="0048683D" w:rsidRPr="007B433D">
        <w:rPr>
          <w:rFonts w:ascii="Helvetica" w:eastAsia="Times New Roman" w:hAnsi="Helvetica" w:cs="Times New Roman"/>
          <w:color w:val="000000" w:themeColor="text1"/>
          <w:lang w:val="en-US" w:eastAsia="da-DK"/>
        </w:rPr>
        <w:t>ODi120</w:t>
      </w:r>
      <w:r w:rsidR="00BF2B5D" w:rsidRPr="007B433D">
        <w:rPr>
          <w:rFonts w:ascii="Helvetica" w:eastAsia="Times New Roman" w:hAnsi="Helvetica" w:cs="Times New Roman"/>
          <w:color w:val="000000" w:themeColor="text1"/>
          <w:lang w:val="en-US" w:eastAsia="da-DK"/>
        </w:rPr>
        <w:t xml:space="preserve"> and ODi</w:t>
      </w:r>
      <w:r w:rsidR="0048683D" w:rsidRPr="007B433D">
        <w:rPr>
          <w:rFonts w:ascii="Helvetica" w:eastAsia="Times New Roman" w:hAnsi="Helvetica" w:cs="Times New Roman"/>
          <w:color w:val="000000" w:themeColor="text1"/>
          <w:lang w:val="en-US" w:eastAsia="da-DK"/>
        </w:rPr>
        <w:t>1/2</w:t>
      </w:r>
      <w:r w:rsidR="00BF2B5D" w:rsidRPr="007B433D">
        <w:rPr>
          <w:rFonts w:ascii="Helvetica" w:eastAsia="Times New Roman" w:hAnsi="Helvetica" w:cs="Times New Roman"/>
          <w:color w:val="000000" w:themeColor="text1"/>
          <w:lang w:val="en-US" w:eastAsia="da-DK"/>
        </w:rPr>
        <w:t xml:space="preserve">, values for proteolytic activity were similar </w:t>
      </w:r>
      <w:r w:rsidR="0066673C" w:rsidRPr="007B433D">
        <w:rPr>
          <w:rFonts w:ascii="Helvetica" w:eastAsia="Times New Roman" w:hAnsi="Helvetica" w:cs="Times New Roman"/>
          <w:color w:val="000000" w:themeColor="text1"/>
          <w:lang w:val="en-US" w:eastAsia="da-DK"/>
        </w:rPr>
        <w:t xml:space="preserve">in all groups </w:t>
      </w:r>
      <w:r w:rsidR="00BF2B5D" w:rsidRPr="007B433D">
        <w:rPr>
          <w:rFonts w:ascii="Helvetica" w:eastAsia="Times New Roman" w:hAnsi="Helvetica" w:cs="Times New Roman"/>
          <w:color w:val="000000" w:themeColor="text1"/>
          <w:lang w:val="en-US" w:eastAsia="da-DK"/>
        </w:rPr>
        <w:t xml:space="preserve">and had no significant differences in between them. </w:t>
      </w:r>
      <w:r w:rsidR="003E6F20" w:rsidRPr="007B433D">
        <w:rPr>
          <w:rFonts w:ascii="Helvetica" w:eastAsia="Times New Roman" w:hAnsi="Helvetica" w:cs="Times New Roman"/>
          <w:color w:val="000000" w:themeColor="text1"/>
          <w:lang w:val="en-US" w:eastAsia="da-DK"/>
        </w:rPr>
        <w:t xml:space="preserve">This could be a result of the fact that most </w:t>
      </w:r>
      <w:r w:rsidR="00B04A35" w:rsidRPr="007B433D">
        <w:rPr>
          <w:rFonts w:ascii="Helvetica" w:eastAsia="Times New Roman" w:hAnsi="Helvetica" w:cs="Times New Roman"/>
          <w:color w:val="000000" w:themeColor="text1"/>
          <w:lang w:val="en-US" w:eastAsia="da-DK"/>
        </w:rPr>
        <w:t>proteins were already hydrolyz</w:t>
      </w:r>
      <w:r w:rsidR="001B5E54" w:rsidRPr="007B433D">
        <w:rPr>
          <w:rFonts w:ascii="Helvetica" w:eastAsia="Times New Roman" w:hAnsi="Helvetica" w:cs="Times New Roman"/>
          <w:color w:val="000000" w:themeColor="text1"/>
          <w:lang w:val="en-US" w:eastAsia="da-DK"/>
        </w:rPr>
        <w:t>ed by pepsin during the gastric digestion</w:t>
      </w:r>
      <w:r w:rsidR="003E6F20" w:rsidRPr="007B433D">
        <w:rPr>
          <w:rFonts w:ascii="Helvetica" w:eastAsia="Times New Roman" w:hAnsi="Helvetica" w:cs="Times New Roman"/>
          <w:color w:val="000000" w:themeColor="text1"/>
          <w:lang w:val="en-US" w:eastAsia="da-DK"/>
        </w:rPr>
        <w:t>,</w:t>
      </w:r>
      <w:r w:rsidR="001B5E54" w:rsidRPr="007B433D">
        <w:rPr>
          <w:rFonts w:ascii="Helvetica" w:eastAsia="Times New Roman" w:hAnsi="Helvetica" w:cs="Times New Roman"/>
          <w:color w:val="000000" w:themeColor="text1"/>
          <w:lang w:val="en-US" w:eastAsia="da-DK"/>
        </w:rPr>
        <w:t xml:space="preserve"> and as a result the trypsin-chymotrypsin enzyme combination had very little to cleave. </w:t>
      </w:r>
      <w:r w:rsidR="00594F8F" w:rsidRPr="007B433D">
        <w:rPr>
          <w:rFonts w:ascii="Helvetica" w:eastAsia="Times New Roman" w:hAnsi="Helvetica" w:cs="Times New Roman"/>
          <w:color w:val="000000" w:themeColor="text1"/>
          <w:lang w:val="en-US" w:eastAsia="da-DK"/>
        </w:rPr>
        <w:t xml:space="preserve">This was also in accordance with </w:t>
      </w:r>
      <w:r w:rsidR="00594F8F" w:rsidRPr="007B433D">
        <w:rPr>
          <w:rFonts w:ascii="Helvetica" w:eastAsia="Times New Roman" w:hAnsi="Helvetica" w:cs="Times New Roman"/>
          <w:color w:val="000000" w:themeColor="text1"/>
          <w:lang w:val="en-US" w:eastAsia="da-DK"/>
        </w:rPr>
        <w:fldChar w:fldCharType="begin" w:fldLock="1"/>
      </w:r>
      <w:r w:rsidR="00590740">
        <w:rPr>
          <w:rFonts w:ascii="Helvetica" w:eastAsia="Times New Roman" w:hAnsi="Helvetica" w:cs="Times New Roman"/>
          <w:color w:val="000000" w:themeColor="text1"/>
          <w:lang w:val="en-US" w:eastAsia="da-DK"/>
        </w:rPr>
        <w:instrText>ADDIN CSL_CITATION {"citationItems":[{"id":"ITEM-1","itemData":{"DOI":"10.1016/j.lwt.2017.06.021","ISSN":"00236438","abstract":"This study investigated the influence of pH and processing conditions (autoclave at 93 °C/13 min or high pressure processing (HPP) at 600 MPa/5 min without/with follow-up reheating at 80 °C/30 min) on the digestibility of pea protein isolate. Both aqueous solutions and real food matrices (apple and carrot purees) containing pea protein was examined at 37 °C. In vitro gastrointestinal digestion was followed using sodium dodecyl sulphate polyacrylamide gel electrophoresis, titrimetric techniques and theoretical calculations. Pea protein with HPP followed by re-heating showed the highest rate of proteolysis in gastric conditions. In case of sequential intestinal digestion of the gastric chyme, pea protein at pH 6.2 demonstrated higher degree and rate of digestibility as compared to that at pH 3.6, the latter being close to the isoelectric point of pea protein. However, autoclave treatments overshadowed such pH effects. Processing-induced enhancement in digestibility might be attributed to the unfolding of the globular pea protein subunits. Pea protein in the carrot puree was more digestible than in the apple puree, due to apple procyanidins binding to pea protein. These new findings might have important implications in designing the process parameters and selection of appropriate food matrices for delivering pea protein.","author":[{"dropping-particle":"","family":"Laguna","given":"Laura","non-dropping-particle":"","parse-names":false,"suffix":""},{"dropping-particle":"","family":"Picouet","given":"Pierre","non-dropping-particle":"","parse-names":false,"suffix":""},{"dropping-particle":"","family":"Guàrdia","given":"M. Dolors","non-dropping-particle":"","parse-names":false,"suffix":""},{"dropping-particle":"","family":"Renard","given":"Catherine M.G.C.","non-dropping-particle":"","parse-names":false,"suffix":""},{"dropping-particle":"","family":"Sarkar","given":"Anwesha","non-dropping-particle":"","parse-names":false,"suffix":""}],"container-title":"LWT - Food Science and Technology","id":"ITEM-1","issued":{"date-parts":[["2017"]]},"page":"511-519","title":"In vitro gastrointestinal digestion of pea protein isolate as a function of pH, food matrices, autoclaving, high-pressure and re-heat treatments","type":"article-journal","volume":"84"},"uris":["http://www.mendeley.com/documents/?uuid=b12850b9-eb94-45d7-9108-0ddf9b5fdbce","http://www.mendeley.com/documents/?uuid=960b249d-a2fa-43dc-91f2-637895d73b4e"]}],"mendeley":{"formattedCitation":"(Laguna et al., 2017)","manualFormatting":"Laguna, Picouet, Guàrdia, Renard, &amp; Sarkar (2017)","plainTextFormattedCitation":"(Laguna et al., 2017)","previouslyFormattedCitation":"(Laguna et al., 2017)"},"properties":{"noteIndex":0},"schema":"https://github.com/citation-style-language/schema/raw/master/csl-citation.json"}</w:instrText>
      </w:r>
      <w:r w:rsidR="00594F8F" w:rsidRPr="007B433D">
        <w:rPr>
          <w:rFonts w:ascii="Helvetica" w:eastAsia="Times New Roman" w:hAnsi="Helvetica" w:cs="Times New Roman"/>
          <w:color w:val="000000" w:themeColor="text1"/>
          <w:lang w:val="en-US" w:eastAsia="da-DK"/>
        </w:rPr>
        <w:fldChar w:fldCharType="separate"/>
      </w:r>
      <w:r w:rsidR="00594F8F" w:rsidRPr="007B433D">
        <w:rPr>
          <w:rFonts w:ascii="Helvetica" w:eastAsia="Times New Roman" w:hAnsi="Helvetica" w:cs="Times New Roman"/>
          <w:noProof/>
          <w:color w:val="000000" w:themeColor="text1"/>
          <w:lang w:val="en-US" w:eastAsia="da-DK"/>
        </w:rPr>
        <w:t>Laguna, Picouet, Guàrdia, Renard, &amp; Sarkar (2017)</w:t>
      </w:r>
      <w:r w:rsidR="00594F8F" w:rsidRPr="007B433D">
        <w:rPr>
          <w:rFonts w:ascii="Helvetica" w:eastAsia="Times New Roman" w:hAnsi="Helvetica" w:cs="Times New Roman"/>
          <w:color w:val="000000" w:themeColor="text1"/>
          <w:lang w:val="en-US" w:eastAsia="da-DK"/>
        </w:rPr>
        <w:fldChar w:fldCharType="end"/>
      </w:r>
      <w:r w:rsidR="00594F8F" w:rsidRPr="007B433D">
        <w:rPr>
          <w:rFonts w:ascii="Helvetica" w:eastAsia="Times New Roman" w:hAnsi="Helvetica" w:cs="Times New Roman"/>
          <w:color w:val="000000" w:themeColor="text1"/>
          <w:lang w:val="en-US" w:eastAsia="da-DK"/>
        </w:rPr>
        <w:t xml:space="preserve"> who reported similar findings.</w:t>
      </w:r>
      <w:r w:rsidR="00AF5965" w:rsidRPr="007B433D">
        <w:rPr>
          <w:rFonts w:ascii="Helvetica" w:eastAsia="Times New Roman" w:hAnsi="Helvetica" w:cs="Times New Roman"/>
          <w:color w:val="000000" w:themeColor="text1"/>
          <w:lang w:val="en-US" w:eastAsia="da-DK"/>
        </w:rPr>
        <w:t xml:space="preserve"> </w:t>
      </w:r>
      <w:r w:rsidR="009F4E47" w:rsidRPr="007B433D">
        <w:rPr>
          <w:rFonts w:ascii="Helvetica" w:eastAsia="Times New Roman" w:hAnsi="Helvetica" w:cs="Times New Roman"/>
          <w:color w:val="000000" w:themeColor="text1"/>
          <w:lang w:val="en-US" w:eastAsia="da-DK"/>
        </w:rPr>
        <w:t xml:space="preserve">In fact, the </w:t>
      </w:r>
      <w:proofErr w:type="gramStart"/>
      <w:r w:rsidR="009F4E47" w:rsidRPr="007B433D">
        <w:rPr>
          <w:rFonts w:ascii="Helvetica" w:eastAsia="Times New Roman" w:hAnsi="Helvetica" w:cs="Times New Roman"/>
          <w:color w:val="000000" w:themeColor="text1"/>
          <w:lang w:val="en-US" w:eastAsia="da-DK"/>
        </w:rPr>
        <w:t>afore</w:t>
      </w:r>
      <w:r w:rsidR="00EC4ED2" w:rsidRPr="007B433D">
        <w:rPr>
          <w:rFonts w:ascii="Helvetica" w:eastAsia="Times New Roman" w:hAnsi="Helvetica" w:cs="Times New Roman"/>
          <w:color w:val="000000" w:themeColor="text1"/>
          <w:lang w:val="en-US" w:eastAsia="da-DK"/>
        </w:rPr>
        <w:t>mentioned outcomes</w:t>
      </w:r>
      <w:proofErr w:type="gramEnd"/>
      <w:r w:rsidR="00EC4ED2" w:rsidRPr="007B433D">
        <w:rPr>
          <w:rFonts w:ascii="Helvetica" w:eastAsia="Times New Roman" w:hAnsi="Helvetica" w:cs="Times New Roman"/>
          <w:color w:val="000000" w:themeColor="text1"/>
          <w:lang w:val="en-US" w:eastAsia="da-DK"/>
        </w:rPr>
        <w:t xml:space="preserve"> were also very similar to </w:t>
      </w:r>
      <w:r w:rsidR="0048683D" w:rsidRPr="007B433D">
        <w:rPr>
          <w:rFonts w:ascii="Helvetica" w:eastAsia="Times New Roman" w:hAnsi="Helvetica" w:cs="Times New Roman"/>
          <w:color w:val="000000" w:themeColor="text1"/>
          <w:lang w:val="en-US" w:eastAsia="da-DK"/>
        </w:rPr>
        <w:t>∆ODi10/h</w:t>
      </w:r>
      <w:r w:rsidR="00EC4ED2" w:rsidRPr="007B433D">
        <w:rPr>
          <w:rFonts w:ascii="Helvetica" w:eastAsia="Times New Roman" w:hAnsi="Helvetica" w:cs="Times New Roman"/>
          <w:color w:val="000000" w:themeColor="text1"/>
          <w:lang w:val="en-US" w:eastAsia="da-DK"/>
        </w:rPr>
        <w:t xml:space="preserve">, </w:t>
      </w:r>
      <w:r w:rsidR="0048683D" w:rsidRPr="007B433D">
        <w:rPr>
          <w:rFonts w:ascii="Helvetica" w:eastAsia="Times New Roman" w:hAnsi="Helvetica" w:cs="Times New Roman"/>
          <w:color w:val="000000" w:themeColor="text1"/>
          <w:lang w:val="en-US" w:eastAsia="da-DK"/>
        </w:rPr>
        <w:t>∆ODi20/h</w:t>
      </w:r>
      <w:r w:rsidR="00EC4ED2" w:rsidRPr="007B433D">
        <w:rPr>
          <w:rFonts w:ascii="Helvetica" w:eastAsia="Times New Roman" w:hAnsi="Helvetica" w:cs="Times New Roman"/>
          <w:color w:val="000000" w:themeColor="text1"/>
          <w:lang w:val="en-US" w:eastAsia="da-DK"/>
        </w:rPr>
        <w:t xml:space="preserve">, </w:t>
      </w:r>
      <w:r w:rsidR="0048683D" w:rsidRPr="007B433D">
        <w:rPr>
          <w:rFonts w:ascii="Helvetica" w:eastAsia="Times New Roman" w:hAnsi="Helvetica" w:cs="Times New Roman"/>
          <w:color w:val="000000" w:themeColor="text1"/>
          <w:lang w:val="en-US" w:eastAsia="da-DK"/>
        </w:rPr>
        <w:t>∆ODi30/h</w:t>
      </w:r>
      <w:r w:rsidR="00EC4ED2" w:rsidRPr="007B433D">
        <w:rPr>
          <w:rFonts w:ascii="Helvetica" w:eastAsia="Times New Roman" w:hAnsi="Helvetica" w:cs="Times New Roman"/>
          <w:color w:val="000000" w:themeColor="text1"/>
          <w:lang w:val="en-US" w:eastAsia="da-DK"/>
        </w:rPr>
        <w:t xml:space="preserve"> and </w:t>
      </w:r>
      <w:r w:rsidR="0048683D" w:rsidRPr="007B433D">
        <w:rPr>
          <w:rFonts w:ascii="Helvetica" w:eastAsia="Times New Roman" w:hAnsi="Helvetica" w:cs="Times New Roman"/>
          <w:color w:val="000000" w:themeColor="text1"/>
          <w:lang w:val="en-US" w:eastAsia="da-DK"/>
        </w:rPr>
        <w:t>∆ODi60/h</w:t>
      </w:r>
      <w:r w:rsidR="00EC4ED2" w:rsidRPr="007B433D">
        <w:rPr>
          <w:rFonts w:ascii="Helvetica" w:eastAsia="Times New Roman" w:hAnsi="Helvetica" w:cs="Times New Roman"/>
          <w:color w:val="000000" w:themeColor="text1"/>
          <w:lang w:val="en-US" w:eastAsia="da-DK"/>
        </w:rPr>
        <w:t xml:space="preserve"> proteolytic rates. Surprisingly for </w:t>
      </w:r>
      <w:r w:rsidR="0048683D" w:rsidRPr="007B433D">
        <w:rPr>
          <w:rFonts w:ascii="Helvetica" w:eastAsia="Times New Roman" w:hAnsi="Helvetica" w:cs="Times New Roman"/>
          <w:color w:val="000000" w:themeColor="text1"/>
          <w:lang w:val="en-US" w:eastAsia="da-DK"/>
        </w:rPr>
        <w:t>∆ODi120/h</w:t>
      </w:r>
      <w:r w:rsidR="00EC4ED2" w:rsidRPr="007B433D">
        <w:rPr>
          <w:rFonts w:ascii="Helvetica" w:eastAsia="Times New Roman" w:hAnsi="Helvetica" w:cs="Times New Roman"/>
          <w:color w:val="000000" w:themeColor="text1"/>
          <w:lang w:val="en-US" w:eastAsia="da-DK"/>
        </w:rPr>
        <w:t>, we could detect that SV5872 group had a significantly higher proteolytic rate than OV16072 samples</w:t>
      </w:r>
      <w:r w:rsidR="00213218" w:rsidRPr="007B433D">
        <w:rPr>
          <w:rFonts w:ascii="Helvetica" w:eastAsia="Times New Roman" w:hAnsi="Helvetica" w:cs="Times New Roman"/>
          <w:color w:val="000000" w:themeColor="text1"/>
          <w:lang w:val="en-US" w:eastAsia="da-DK"/>
        </w:rPr>
        <w:t xml:space="preserve">, in line with what was shown for </w:t>
      </w:r>
      <w:r w:rsidR="002E1E14" w:rsidRPr="007B433D">
        <w:rPr>
          <w:rFonts w:ascii="Helvetica" w:eastAsia="Times New Roman" w:hAnsi="Helvetica" w:cs="Times New Roman"/>
          <w:color w:val="000000" w:themeColor="text1"/>
          <w:lang w:val="en-US" w:eastAsia="da-DK"/>
        </w:rPr>
        <w:t xml:space="preserve">digestibility rates during </w:t>
      </w:r>
      <w:r w:rsidR="00213218" w:rsidRPr="007B433D">
        <w:rPr>
          <w:rFonts w:ascii="Helvetica" w:eastAsia="Times New Roman" w:hAnsi="Helvetica" w:cs="Times New Roman"/>
          <w:color w:val="000000" w:themeColor="text1"/>
          <w:lang w:val="en-US" w:eastAsia="da-DK"/>
        </w:rPr>
        <w:t>the gastric phase</w:t>
      </w:r>
      <w:r w:rsidR="00EC4ED2" w:rsidRPr="007B433D">
        <w:rPr>
          <w:rFonts w:ascii="Helvetica" w:eastAsia="Times New Roman" w:hAnsi="Helvetica" w:cs="Times New Roman"/>
          <w:color w:val="000000" w:themeColor="text1"/>
          <w:lang w:val="en-US" w:eastAsia="da-DK"/>
        </w:rPr>
        <w:t xml:space="preserve">. </w:t>
      </w:r>
      <w:r w:rsidR="002E1E14" w:rsidRPr="007B433D">
        <w:rPr>
          <w:rFonts w:ascii="Helvetica" w:eastAsia="Times New Roman" w:hAnsi="Helvetica" w:cs="Times New Roman"/>
          <w:color w:val="000000" w:themeColor="text1"/>
          <w:lang w:val="en-US" w:eastAsia="da-DK"/>
        </w:rPr>
        <w:t xml:space="preserve">This makes sense considering the </w:t>
      </w:r>
      <w:r w:rsidR="00EC4ED2" w:rsidRPr="007B433D">
        <w:rPr>
          <w:rFonts w:ascii="Helvetica" w:eastAsia="Times New Roman" w:hAnsi="Helvetica" w:cs="Times New Roman"/>
          <w:color w:val="000000" w:themeColor="text1"/>
          <w:lang w:val="en-US" w:eastAsia="da-DK"/>
        </w:rPr>
        <w:t xml:space="preserve">partially unfolded </w:t>
      </w:r>
      <w:r w:rsidR="002E1E14" w:rsidRPr="007B433D">
        <w:rPr>
          <w:rFonts w:ascii="Helvetica" w:eastAsia="Times New Roman" w:hAnsi="Helvetica" w:cs="Times New Roman"/>
          <w:color w:val="000000" w:themeColor="text1"/>
          <w:lang w:val="en-US" w:eastAsia="da-DK"/>
        </w:rPr>
        <w:t xml:space="preserve">protein </w:t>
      </w:r>
      <w:r w:rsidR="00EC4ED2" w:rsidRPr="007B433D">
        <w:rPr>
          <w:rFonts w:ascii="Helvetica" w:eastAsia="Times New Roman" w:hAnsi="Helvetica" w:cs="Times New Roman"/>
          <w:color w:val="000000" w:themeColor="text1"/>
          <w:lang w:val="en-US" w:eastAsia="da-DK"/>
        </w:rPr>
        <w:t xml:space="preserve">structure in SV5872 </w:t>
      </w:r>
      <w:r w:rsidR="002E1E14" w:rsidRPr="007B433D">
        <w:rPr>
          <w:rFonts w:ascii="Helvetica" w:eastAsia="Times New Roman" w:hAnsi="Helvetica" w:cs="Times New Roman"/>
          <w:color w:val="000000" w:themeColor="text1"/>
          <w:lang w:val="en-US" w:eastAsia="da-DK"/>
        </w:rPr>
        <w:t xml:space="preserve">compared with the </w:t>
      </w:r>
      <w:r w:rsidR="00EC4ED2" w:rsidRPr="007B433D">
        <w:rPr>
          <w:rFonts w:ascii="Helvetica" w:eastAsia="Times New Roman" w:hAnsi="Helvetica" w:cs="Times New Roman"/>
          <w:color w:val="000000" w:themeColor="text1"/>
          <w:lang w:val="en-US" w:eastAsia="da-DK"/>
        </w:rPr>
        <w:t xml:space="preserve">aggregated </w:t>
      </w:r>
      <w:r w:rsidR="002E1E14" w:rsidRPr="007B433D">
        <w:rPr>
          <w:rFonts w:ascii="Helvetica" w:eastAsia="Times New Roman" w:hAnsi="Helvetica" w:cs="Times New Roman"/>
          <w:color w:val="000000" w:themeColor="text1"/>
          <w:lang w:val="en-US" w:eastAsia="da-DK"/>
        </w:rPr>
        <w:t xml:space="preserve">one </w:t>
      </w:r>
      <w:r w:rsidR="00EC4ED2" w:rsidRPr="007B433D">
        <w:rPr>
          <w:rFonts w:ascii="Helvetica" w:eastAsia="Times New Roman" w:hAnsi="Helvetica" w:cs="Times New Roman"/>
          <w:color w:val="000000" w:themeColor="text1"/>
          <w:lang w:val="en-US" w:eastAsia="da-DK"/>
        </w:rPr>
        <w:t>in OV16072</w:t>
      </w:r>
      <w:r w:rsidR="00FD0D9A" w:rsidRPr="007B433D">
        <w:rPr>
          <w:rFonts w:ascii="Helvetica" w:eastAsia="Times New Roman" w:hAnsi="Helvetica" w:cs="Times New Roman"/>
          <w:color w:val="000000" w:themeColor="text1"/>
          <w:lang w:val="en-US" w:eastAsia="da-DK"/>
        </w:rPr>
        <w:t xml:space="preserve"> </w:t>
      </w:r>
      <w:r w:rsidR="00FD0D9A" w:rsidRPr="007B433D">
        <w:rPr>
          <w:rFonts w:ascii="Helvetica" w:eastAsia="Times New Roman" w:hAnsi="Helvetica" w:cs="Times New Roman"/>
          <w:color w:val="000000" w:themeColor="text1"/>
          <w:lang w:val="en-US" w:eastAsia="da-DK"/>
        </w:rPr>
        <w:fldChar w:fldCharType="begin" w:fldLock="1"/>
      </w:r>
      <w:r w:rsidR="00A6476C">
        <w:rPr>
          <w:rFonts w:ascii="Helvetica" w:eastAsia="Times New Roman" w:hAnsi="Helvetica" w:cs="Times New Roman"/>
          <w:color w:val="000000" w:themeColor="text1"/>
          <w:lang w:val="en-US" w:eastAsia="da-DK"/>
        </w:rPr>
        <w:instrText>ADDIN CSL_CITATION {"citationItems":[{"id":"ITEM-1","itemData":{"DOI":"10.1016/j.foodres.2017.09.027","ISSN":"18737145","abstract":"Structural modifications of pork proteins under an assortment of industrial heat treatments were studied. With raw as control, assorted heat treatments involved were 58, 80, 98 and 160 °C for 72 min, 118 °C for 8 min and 58 °C for 17 h, resembling most common processing procedures. Protein denaturation, surface protein hydrophobicity state and protein aggregation behaviour were investigated. Modifications and molecular chemistry in protein structures were tracked by Fourier Transform Infrared Spectroscopy in order to extract relative proportions of β-sheet, α-helix and residual conformations. In comparison to uncooked samples, cooked ones showed more than two-fold increase in hydrophobicity and larger particles. Thermograms from differential scanning calorimetry showed endothermic transitions (positive enthalpy) indicating a different pattern of protein denaturation as a result of varied cooking temperatures and cooking times. Deconvolution and curve fitting procedures (R2 = 0.99) provided information on rise of the β-sheet to α-helix ratio that further confirmed aggregation with thermal rise and longer cooking time.","author":[{"dropping-particle":"","family":"Mitra","given":"Bhaskar","non-dropping-particle":"","parse-names":false,"suffix":""},{"dropping-particle":"","family":"Rinnan","given":"Åsmund","non-dropping-particle":"","parse-names":false,"suffix":""},{"dropping-particle":"","family":"Ruiz-Carrascal","given":"Jorge","non-dropping-particle":"","parse-names":false,"suffix":""}],"container-title":"Food Research International","id":"ITEM-1","issued":{"date-parts":[["2017"]]},"page":"266-273","title":"Tracking hydrophobicity state, aggregation behaviour and structural modifications of pork proteins under the influence of assorted heat treatments","type":"article-journal","volume":"101"},"uris":["http://www.mendeley.com/documents/?uuid=9c22de77-e394-3eda-8c55-5a13eb8500c2"]}],"mendeley":{"formattedCitation":"(Mitra et al., 2017)","plainTextFormattedCitation":"(Mitra et al., 2017)","previouslyFormattedCitation":"(Mitra et al., 2017)"},"properties":{"noteIndex":0},"schema":"https://github.com/citation-style-language/schema/raw/master/csl-citation.json"}</w:instrText>
      </w:r>
      <w:r w:rsidR="00FD0D9A" w:rsidRPr="007B433D">
        <w:rPr>
          <w:rFonts w:ascii="Helvetica" w:eastAsia="Times New Roman" w:hAnsi="Helvetica" w:cs="Times New Roman"/>
          <w:color w:val="000000" w:themeColor="text1"/>
          <w:lang w:val="en-US" w:eastAsia="da-DK"/>
        </w:rPr>
        <w:fldChar w:fldCharType="separate"/>
      </w:r>
      <w:r w:rsidR="00E24158" w:rsidRPr="00E24158">
        <w:rPr>
          <w:rFonts w:ascii="Helvetica" w:eastAsia="Times New Roman" w:hAnsi="Helvetica" w:cs="Times New Roman"/>
          <w:noProof/>
          <w:color w:val="000000" w:themeColor="text1"/>
          <w:lang w:val="en-US" w:eastAsia="da-DK"/>
        </w:rPr>
        <w:t>(Mitra et al., 2017)</w:t>
      </w:r>
      <w:r w:rsidR="00FD0D9A" w:rsidRPr="007B433D">
        <w:rPr>
          <w:rFonts w:ascii="Helvetica" w:eastAsia="Times New Roman" w:hAnsi="Helvetica" w:cs="Times New Roman"/>
          <w:color w:val="000000" w:themeColor="text1"/>
          <w:lang w:val="en-US" w:eastAsia="da-DK"/>
        </w:rPr>
        <w:fldChar w:fldCharType="end"/>
      </w:r>
      <w:r w:rsidR="002E1E14" w:rsidRPr="007B433D">
        <w:rPr>
          <w:rFonts w:ascii="Helvetica" w:eastAsia="Times New Roman" w:hAnsi="Helvetica" w:cs="Times New Roman"/>
          <w:color w:val="000000" w:themeColor="text1"/>
          <w:lang w:val="en-US" w:eastAsia="da-DK"/>
        </w:rPr>
        <w:t>. While during the intestinal digestion differences were not significant, the trend was similar throughout all sampling times.</w:t>
      </w:r>
      <w:r w:rsidR="001B615B" w:rsidRPr="007B433D">
        <w:rPr>
          <w:rFonts w:ascii="Helvetica" w:eastAsia="Times New Roman" w:hAnsi="Helvetica" w:cs="Times New Roman"/>
          <w:color w:val="000000" w:themeColor="text1"/>
          <w:lang w:val="en-US" w:eastAsia="da-DK"/>
        </w:rPr>
        <w:t xml:space="preserve"> So, globally, it seems there is a trend to a </w:t>
      </w:r>
      <w:r w:rsidR="00403649" w:rsidRPr="007B433D">
        <w:rPr>
          <w:rFonts w:ascii="Helvetica" w:eastAsia="Times New Roman" w:hAnsi="Helvetica" w:cs="Times New Roman"/>
          <w:color w:val="000000" w:themeColor="text1"/>
          <w:lang w:val="en-US" w:eastAsia="da-DK"/>
        </w:rPr>
        <w:t xml:space="preserve">faster </w:t>
      </w:r>
      <w:r w:rsidR="001B615B" w:rsidRPr="007B433D">
        <w:rPr>
          <w:rFonts w:ascii="Helvetica" w:eastAsia="Times New Roman" w:hAnsi="Helvetica" w:cs="Times New Roman"/>
          <w:color w:val="000000" w:themeColor="text1"/>
          <w:lang w:val="en-US" w:eastAsia="da-DK"/>
        </w:rPr>
        <w:t xml:space="preserve">digestion </w:t>
      </w:r>
      <w:r w:rsidR="003E1856" w:rsidRPr="007B433D">
        <w:rPr>
          <w:rFonts w:ascii="Helvetica" w:eastAsia="Times New Roman" w:hAnsi="Helvetica" w:cs="Times New Roman"/>
          <w:color w:val="000000" w:themeColor="text1"/>
          <w:lang w:val="en-US" w:eastAsia="da-DK"/>
        </w:rPr>
        <w:lastRenderedPageBreak/>
        <w:t xml:space="preserve">when pork is cooked to </w:t>
      </w:r>
      <w:r w:rsidR="00403649" w:rsidRPr="007B433D">
        <w:rPr>
          <w:rFonts w:ascii="Helvetica" w:eastAsia="Times New Roman" w:hAnsi="Helvetica" w:cs="Times New Roman"/>
          <w:color w:val="000000" w:themeColor="text1"/>
          <w:lang w:val="en-US" w:eastAsia="da-DK"/>
        </w:rPr>
        <w:t xml:space="preserve">lower </w:t>
      </w:r>
      <w:r w:rsidR="003E1856" w:rsidRPr="007B433D">
        <w:rPr>
          <w:rFonts w:ascii="Helvetica" w:eastAsia="Times New Roman" w:hAnsi="Helvetica" w:cs="Times New Roman"/>
          <w:color w:val="000000" w:themeColor="text1"/>
          <w:lang w:val="en-US" w:eastAsia="da-DK"/>
        </w:rPr>
        <w:t>temperatures</w:t>
      </w:r>
      <w:r w:rsidR="00403649" w:rsidRPr="007B433D">
        <w:rPr>
          <w:rFonts w:ascii="Helvetica" w:eastAsia="Times New Roman" w:hAnsi="Helvetica" w:cs="Times New Roman"/>
          <w:color w:val="000000" w:themeColor="text1"/>
          <w:lang w:val="en-US" w:eastAsia="da-DK"/>
        </w:rPr>
        <w:t>, while harsh cooking conditions, as in the oven at 160ºC would lead to slower digestion rates.</w:t>
      </w:r>
      <w:r w:rsidR="007355F4" w:rsidRPr="007B433D">
        <w:rPr>
          <w:rFonts w:ascii="Helvetica" w:eastAsia="Times New Roman" w:hAnsi="Helvetica" w:cs="Times New Roman"/>
          <w:i/>
          <w:color w:val="000000" w:themeColor="text1"/>
          <w:lang w:val="en-US" w:eastAsia="da-DK"/>
        </w:rPr>
        <w:t xml:space="preserve"> </w:t>
      </w:r>
    </w:p>
    <w:p w14:paraId="29DC1267" w14:textId="69C32D74" w:rsidR="00FE2498" w:rsidRPr="00FE2498" w:rsidRDefault="00FE2498" w:rsidP="007355F4">
      <w:pPr>
        <w:shd w:val="clear" w:color="auto" w:fill="FFFFFF"/>
        <w:spacing w:after="0" w:line="480" w:lineRule="auto"/>
        <w:jc w:val="both"/>
        <w:rPr>
          <w:rFonts w:ascii="Helvetica" w:eastAsia="Times New Roman" w:hAnsi="Helvetica" w:cs="Times New Roman"/>
          <w:iCs/>
          <w:color w:val="000000" w:themeColor="text1"/>
          <w:lang w:val="en-US" w:eastAsia="da-DK"/>
        </w:rPr>
      </w:pPr>
      <w:r>
        <w:rPr>
          <w:rFonts w:ascii="Helvetica" w:eastAsia="Times New Roman" w:hAnsi="Helvetica" w:cs="Times New Roman"/>
          <w:iCs/>
          <w:color w:val="000000" w:themeColor="text1"/>
          <w:lang w:val="en-US" w:eastAsia="da-DK"/>
        </w:rPr>
        <w:t xml:space="preserve">In our experiment, samples were homogenized using an </w:t>
      </w:r>
      <w:proofErr w:type="spellStart"/>
      <w:r>
        <w:rPr>
          <w:rFonts w:ascii="Helvetica" w:eastAsia="Times New Roman" w:hAnsi="Helvetica" w:cs="Times New Roman"/>
          <w:iCs/>
          <w:color w:val="000000" w:themeColor="text1"/>
          <w:lang w:val="en-US" w:eastAsia="da-DK"/>
        </w:rPr>
        <w:t>ultraturrax</w:t>
      </w:r>
      <w:proofErr w:type="spellEnd"/>
      <w:r>
        <w:rPr>
          <w:rFonts w:ascii="Helvetica" w:eastAsia="Times New Roman" w:hAnsi="Helvetica" w:cs="Times New Roman"/>
          <w:iCs/>
          <w:color w:val="000000" w:themeColor="text1"/>
          <w:lang w:val="en-US" w:eastAsia="da-DK"/>
        </w:rPr>
        <w:t xml:space="preserve"> before starting the digestion process (see Material &amp; Method section). This leads to a major disruption of muscle structure, much more intense than it occurs during chewing. This might have influenced the overall digestion process, eliminating the potential effect of meat structure on digestion rate. In fact, other authors have shown a different rate of digestion for different meat proteins depending on the chewing capacity </w:t>
      </w:r>
      <w:r>
        <w:rPr>
          <w:rFonts w:ascii="Helvetica" w:eastAsia="Times New Roman" w:hAnsi="Helvetica" w:cs="Times New Roman"/>
          <w:iCs/>
          <w:color w:val="000000" w:themeColor="text1"/>
          <w:lang w:val="en-US" w:eastAsia="da-DK"/>
        </w:rPr>
        <w:fldChar w:fldCharType="begin" w:fldLock="1"/>
      </w:r>
      <w:r>
        <w:rPr>
          <w:rFonts w:ascii="Helvetica" w:eastAsia="Times New Roman" w:hAnsi="Helvetica" w:cs="Times New Roman"/>
          <w:iCs/>
          <w:color w:val="000000" w:themeColor="text1"/>
          <w:lang w:val="en-US" w:eastAsia="da-DK"/>
        </w:rPr>
        <w:instrText>ADDIN CSL_CITATION {"citationItems":[{"id":"ITEM-1","itemData":{"DOI":"10.1093/ajcn/85.5.1286","ISSN":"0002-9165","abstract":"Background: The rate of protein digestion affects protein utilization in elderly subjects. Although meat is a widely consumed protein source, little is known of its digestion rate and how it can be affected by the chewing capacity of elderly subjects.Objectives: We used a [1-13C]leucine balance with a single-meal protocol to assess the absorption rate of meat protein and to estimate the utilization of meat protein in elderly subjects with different chewing efficiency.Design: Twenty elderly volunteers aged 60–75 y were involved in the study. Ten of them had healthy natural dentition, and the other 10 were edentulous and wore complete dentures. Whole-body fluxes of leucine, before and after the meal (120 g beef meat), were measured with the use of a [1-13C]leucine intravenous infusion.Results: A rapid increase in plasma aminoacidemia and plasma leucine entry rate was observed after meat intake in dentate subjects. In complete denture wearers the increase in leucine entry rate was delayed (P &amp;lt; 0.05), and the amount of leucine appearing in peripheral blood during the whole postprandial period was lower than in dentate subjects (P &amp;lt; 0.01). Postprandial whole-body protein synthesis was lower in denture wearers than in dentate subjects (30% compared with 48% of leucine intake, respectively; P &amp;lt; 0.05).Conclusion: Meat proteins could be classified as fast digested proteins. However, this property depends on the chewing capacity of elderly subjects. This study showed that meat protein utilization for protein synthesis can be impaired by a decrease in the chewing efficiency of elderly subjects.","author":[{"dropping-particle":"","family":"Rémond","given":"Didier","non-dropping-particle":"","parse-names":false,"suffix":""},{"dropping-particle":"","family":"Machebeuf","given":"Marie","non-dropping-particle":"","parse-names":false,"suffix":""},{"dropping-particle":"","family":"Yven","given":"Claude","non-dropping-particle":"","parse-names":false,"suffix":""},{"dropping-particle":"","family":"Buffière","given":"Caroline","non-dropping-particle":"","parse-names":false,"suffix":""},{"dropping-particle":"","family":"Mioche","given":"Laurence","non-dropping-particle":"","parse-names":false,"suffix":""},{"dropping-particle":"","family":"Mosoni","given":"Laurent","non-dropping-particle":"","parse-names":false,"suffix":""},{"dropping-particle":"","family":"Mirand","given":"Philippe Patureau","non-dropping-particle":"","parse-names":false,"suffix":""}],"container-title":"The American Journal of Clinical Nutrition","id":"ITEM-1","issue":"5","issued":{"date-parts":[["2007","5","1"]]},"page":"1286-1292","title":"Postprandial whole-body protein metabolism after a meat meal is influenced by chewing efficiency in elderly subjects","type":"article-journal","volume":"85"},"uris":["http://www.mendeley.com/documents/?uuid=585bb3d0-8967-4adf-8701-b3e9d137164d"]}],"mendeley":{"formattedCitation":"(Rémond et al., 2007)","plainTextFormattedCitation":"(Rémond et al., 2007)"},"properties":{"noteIndex":0},"schema":"https://github.com/citation-style-language/schema/raw/master/csl-citation.json"}</w:instrText>
      </w:r>
      <w:r>
        <w:rPr>
          <w:rFonts w:ascii="Helvetica" w:eastAsia="Times New Roman" w:hAnsi="Helvetica" w:cs="Times New Roman"/>
          <w:iCs/>
          <w:color w:val="000000" w:themeColor="text1"/>
          <w:lang w:val="en-US" w:eastAsia="da-DK"/>
        </w:rPr>
        <w:fldChar w:fldCharType="separate"/>
      </w:r>
      <w:r w:rsidRPr="00FE2498">
        <w:rPr>
          <w:rFonts w:ascii="Helvetica" w:eastAsia="Times New Roman" w:hAnsi="Helvetica" w:cs="Times New Roman"/>
          <w:iCs/>
          <w:noProof/>
          <w:color w:val="000000" w:themeColor="text1"/>
          <w:lang w:val="en-US" w:eastAsia="da-DK"/>
        </w:rPr>
        <w:t>(Rémond et al., 2007)</w:t>
      </w:r>
      <w:r>
        <w:rPr>
          <w:rFonts w:ascii="Helvetica" w:eastAsia="Times New Roman" w:hAnsi="Helvetica" w:cs="Times New Roman"/>
          <w:iCs/>
          <w:color w:val="000000" w:themeColor="text1"/>
          <w:lang w:val="en-US" w:eastAsia="da-DK"/>
        </w:rPr>
        <w:fldChar w:fldCharType="end"/>
      </w:r>
      <w:r>
        <w:rPr>
          <w:rFonts w:ascii="Helvetica" w:eastAsia="Times New Roman" w:hAnsi="Helvetica" w:cs="Times New Roman"/>
          <w:iCs/>
          <w:color w:val="000000" w:themeColor="text1"/>
          <w:lang w:val="en-US" w:eastAsia="da-DK"/>
        </w:rPr>
        <w:t xml:space="preserve"> and </w:t>
      </w:r>
    </w:p>
    <w:p w14:paraId="19778EA2" w14:textId="77777777" w:rsidR="00FE2498" w:rsidRPr="00FE2498" w:rsidRDefault="00FE2498" w:rsidP="007355F4">
      <w:pPr>
        <w:shd w:val="clear" w:color="auto" w:fill="FFFFFF"/>
        <w:spacing w:after="0" w:line="480" w:lineRule="auto"/>
        <w:jc w:val="both"/>
        <w:rPr>
          <w:rFonts w:ascii="Helvetica" w:eastAsia="Times New Roman" w:hAnsi="Helvetica" w:cs="Times New Roman"/>
          <w:iCs/>
          <w:color w:val="000000" w:themeColor="text1"/>
          <w:lang w:val="en-US" w:eastAsia="da-DK"/>
        </w:rPr>
      </w:pPr>
    </w:p>
    <w:p w14:paraId="6F52637B" w14:textId="3ADD9FEA" w:rsidR="000857DB" w:rsidRPr="007B433D" w:rsidRDefault="00E253BD" w:rsidP="00241373">
      <w:pPr>
        <w:pStyle w:val="Prrafodelista"/>
        <w:numPr>
          <w:ilvl w:val="1"/>
          <w:numId w:val="11"/>
        </w:numPr>
        <w:shd w:val="clear" w:color="auto" w:fill="FFFFFF"/>
        <w:spacing w:after="0" w:line="480" w:lineRule="auto"/>
        <w:jc w:val="both"/>
        <w:rPr>
          <w:rFonts w:ascii="Helvetica" w:eastAsia="Times New Roman" w:hAnsi="Helvetica" w:cs="Times New Roman"/>
          <w:i/>
          <w:color w:val="000000" w:themeColor="text1"/>
          <w:lang w:val="en-US" w:eastAsia="da-DK"/>
        </w:rPr>
      </w:pPr>
      <w:r w:rsidRPr="007B433D">
        <w:rPr>
          <w:rFonts w:ascii="Helvetica" w:eastAsia="Times New Roman" w:hAnsi="Helvetica" w:cs="Times New Roman"/>
          <w:i/>
          <w:color w:val="000000" w:themeColor="text1"/>
          <w:lang w:val="en-US" w:eastAsia="da-DK"/>
        </w:rPr>
        <w:t xml:space="preserve">Influence of </w:t>
      </w:r>
      <w:r w:rsidR="00681F7F" w:rsidRPr="007B433D">
        <w:rPr>
          <w:rFonts w:ascii="Helvetica" w:eastAsia="Times New Roman" w:hAnsi="Helvetica" w:cs="Times New Roman"/>
          <w:i/>
          <w:color w:val="000000" w:themeColor="text1"/>
          <w:lang w:val="en-US" w:eastAsia="da-DK"/>
        </w:rPr>
        <w:t>various factors on in vitro protein digestibility</w:t>
      </w:r>
    </w:p>
    <w:p w14:paraId="45BE8277" w14:textId="4FE3A6E6" w:rsidR="001F7333" w:rsidRPr="007B433D" w:rsidRDefault="00930E0C" w:rsidP="005831D8">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 xml:space="preserve">In order to address in which extent </w:t>
      </w:r>
      <w:r w:rsidR="006023D6" w:rsidRPr="007B433D">
        <w:rPr>
          <w:rFonts w:ascii="Helvetica" w:eastAsia="Times New Roman" w:hAnsi="Helvetica" w:cs="Times New Roman"/>
          <w:color w:val="000000" w:themeColor="text1"/>
          <w:lang w:val="en-US" w:eastAsia="da-DK"/>
        </w:rPr>
        <w:t xml:space="preserve">different factors related to the chemical and structural modification of pork proteins may affect their rate of </w:t>
      </w:r>
      <w:r w:rsidR="006023D6" w:rsidRPr="007B433D">
        <w:rPr>
          <w:rFonts w:ascii="Helvetica" w:eastAsia="Times New Roman" w:hAnsi="Helvetica" w:cs="Times New Roman"/>
          <w:i/>
          <w:color w:val="000000" w:themeColor="text1"/>
          <w:lang w:val="en-US" w:eastAsia="da-DK"/>
        </w:rPr>
        <w:t>in vitro</w:t>
      </w:r>
      <w:r w:rsidR="006023D6" w:rsidRPr="007B433D">
        <w:rPr>
          <w:rFonts w:ascii="Helvetica" w:eastAsia="Times New Roman" w:hAnsi="Helvetica" w:cs="Times New Roman"/>
          <w:color w:val="000000" w:themeColor="text1"/>
          <w:lang w:val="en-US" w:eastAsia="da-DK"/>
        </w:rPr>
        <w:t xml:space="preserve"> digestibility, a PLS model </w:t>
      </w:r>
      <w:r w:rsidR="001F7333" w:rsidRPr="007B433D">
        <w:rPr>
          <w:rFonts w:ascii="Helvetica" w:eastAsia="Times New Roman" w:hAnsi="Helvetica" w:cs="Times New Roman"/>
          <w:color w:val="000000" w:themeColor="text1"/>
          <w:lang w:val="en-US" w:eastAsia="da-DK"/>
        </w:rPr>
        <w:t>was built</w:t>
      </w:r>
      <w:r w:rsidR="00EF6A8D" w:rsidRPr="007B433D">
        <w:rPr>
          <w:rFonts w:ascii="Helvetica" w:eastAsia="Times New Roman" w:hAnsi="Helvetica" w:cs="Times New Roman"/>
          <w:color w:val="000000" w:themeColor="text1"/>
          <w:lang w:val="en-US" w:eastAsia="da-DK"/>
        </w:rPr>
        <w:t xml:space="preserve"> </w:t>
      </w:r>
      <w:r w:rsidR="006023D6" w:rsidRPr="007B433D">
        <w:rPr>
          <w:rFonts w:ascii="Helvetica" w:eastAsia="Times New Roman" w:hAnsi="Helvetica" w:cs="Times New Roman"/>
          <w:color w:val="000000" w:themeColor="text1"/>
          <w:lang w:val="en-US" w:eastAsia="da-DK"/>
        </w:rPr>
        <w:t xml:space="preserve">with Y </w:t>
      </w:r>
      <w:r w:rsidR="00EF6A8D" w:rsidRPr="007B433D">
        <w:rPr>
          <w:rFonts w:ascii="Helvetica" w:eastAsia="Times New Roman" w:hAnsi="Helvetica" w:cs="Times New Roman"/>
          <w:color w:val="000000" w:themeColor="text1"/>
          <w:lang w:val="en-US" w:eastAsia="da-DK"/>
        </w:rPr>
        <w:t xml:space="preserve">dependent matrix comprising gastric and intestinal proteolysis rates for all tested cooking conditions </w:t>
      </w:r>
      <w:r w:rsidR="0010139A" w:rsidRPr="007B433D">
        <w:rPr>
          <w:rFonts w:ascii="Helvetica" w:eastAsia="Times New Roman" w:hAnsi="Helvetica" w:cs="Times New Roman"/>
          <w:color w:val="000000" w:themeColor="text1"/>
          <w:lang w:val="en-US" w:eastAsia="da-DK"/>
        </w:rPr>
        <w:t xml:space="preserve">and X matrix </w:t>
      </w:r>
      <w:r w:rsidR="00546E6C" w:rsidRPr="007B433D">
        <w:rPr>
          <w:rFonts w:ascii="Helvetica" w:eastAsia="Times New Roman" w:hAnsi="Helvetica" w:cs="Times New Roman"/>
          <w:color w:val="000000" w:themeColor="text1"/>
          <w:lang w:val="en-US" w:eastAsia="da-DK"/>
        </w:rPr>
        <w:t>including variables related to structural and chemical modifications of pork proteins, which an</w:t>
      </w:r>
      <w:r w:rsidR="004F7B79" w:rsidRPr="007B433D">
        <w:rPr>
          <w:rFonts w:ascii="Helvetica" w:eastAsia="Times New Roman" w:hAnsi="Helvetica" w:cs="Times New Roman"/>
          <w:color w:val="000000" w:themeColor="text1"/>
          <w:lang w:val="en-US" w:eastAsia="da-DK"/>
        </w:rPr>
        <w:t>alyse</w:t>
      </w:r>
      <w:r w:rsidR="00546E6C" w:rsidRPr="007B433D">
        <w:rPr>
          <w:rFonts w:ascii="Helvetica" w:eastAsia="Times New Roman" w:hAnsi="Helvetica" w:cs="Times New Roman"/>
          <w:color w:val="000000" w:themeColor="text1"/>
          <w:lang w:val="en-US" w:eastAsia="da-DK"/>
        </w:rPr>
        <w:t xml:space="preserve">s have been previously published elsewhere </w:t>
      </w:r>
      <w:r w:rsidR="00D83AEA" w:rsidRPr="007B433D">
        <w:rPr>
          <w:rFonts w:ascii="Helvetica" w:eastAsia="Times New Roman" w:hAnsi="Helvetica" w:cs="Times New Roman"/>
          <w:color w:val="000000" w:themeColor="text1"/>
          <w:lang w:val="en-US" w:eastAsia="da-DK"/>
        </w:rPr>
        <w:fldChar w:fldCharType="begin" w:fldLock="1"/>
      </w:r>
      <w:r w:rsidR="00A6476C">
        <w:rPr>
          <w:rFonts w:ascii="Helvetica" w:eastAsia="Times New Roman" w:hAnsi="Helvetica" w:cs="Times New Roman"/>
          <w:color w:val="000000" w:themeColor="text1"/>
          <w:lang w:val="en-US" w:eastAsia="da-DK"/>
        </w:rPr>
        <w:instrText xml:space="preserve">ADDIN CSL_CITATION {"citationItems":[{"id":"ITEM-1","itemData":{"DOI":"10.1016/j.meatsci.2018.07.026","ISSN":"03091740","abstract":"The aim of the study was to characterize Maillard reactions in meat under different cooking treatments. Considered temperature-time combinations included raw samples (control), 58, 80, 98 and 160 °C for 72 min, 118 °C for 8 min and 58 °C for 17 h. Furosine, a marker for heat treatment, was detected in all groups with roasting having a 4-fold increase over the control. Sous-vide treatment at 80 °C, boiling and autoclaving also contribute to a significant increase in furosine. Nɛ-carboxymethyllysine, an indicator for advanced glycation end products, showed negligible amount in control, but increased with cooking temperature, with oven samples showing the highest values. A similar increasing trend was observed in lanthionine, covalently bonded protein crosslinks, which arises due to severe thermal regimes. Simultaneously, glycation and deamidation formation were tracked in meat proteins through peptidomics to highlight residue level changes that might affect nutrient value in processed muscle based foods.","author":[{"dropping-particle":"","family":"Mitra","given":"Bhaskar","non-dropping-particle":"","parse-names":false,"suffix":""},{"dropping-particle":"","family":"Lametsch","given":"Rene","non-dropping-particle":"","parse-names":false,"suffix":""},{"dropping-particle":"","family":"Greco","given":"Ines","non-dropping-particle":"","parse-names":false,"suffix":""},{"dropping-particle":"","family":"Ruiz-Carrascal","given":"Jorge","non-dropping-particle":"","parse-names":false,"suffix":""}],"container-title":"Meat Science","id":"ITEM-1","issue":"March","issued":{"date-parts":[["2018"]]},"page":"415-424","publisher":"Elsevier","title":"Advanced glycation end products, protein crosslinks and post translational modifications in pork subjected to different heat treatments","type":"article-journal","volume":"145"},"uris":["http://www.mendeley.com/documents/?uuid=9a495703-c483-40fb-9d8c-2e93ab13a682"]},{"id":"ITEM-2","itemData":{"DOI":"10.1016/j.meatsci.2018.03.011","ISSN":"03091740","abstract":"The impact of thermal processing on meat proteins oxidation was investigated. Cooking treatments included 58 °C for either 72 min or 17 h (mimicking low temperature-long time sous vide cooking), 80, 98 and 160 °C for 72 min (mimicking common cooked meat products, stewing and roasting, respectively) and 118 °C for 8 min (autoclaving). Tryptophan degradation, fluorescent oxidation products, free thiol content and α-aminoadipic and γ-glutamic semialdehydes were tracked. For all of them, there was a consistent trend to increased levels of oxidative damage with higher cooking temperatures and longer cooking times, although the extent varied from one indicator to another. Through proteomics, peptide oxidative modifications like carbonylation, malonaldehyde adducts and hydroxykynurenin (tryptophan oxidation products) were also detected at residue level. Our findings indicate that protein oxidation is dependent upon the heat treatment, which point out to a different effect on the nutritional quality of proteins in meat products.","author":[{"dropping-particle":"","family":"Mitra","given":"Bhaskar","non-dropping-particle":"","parse-names":false,"suffix":""},{"dropping-particle":"","family":"Lametsch","given":"Rene","non-dropping-particle":"","parse-names":false,"suffix":""},{"dropping-particle":"","family":"Akcan","given":"Tolga","non-dropping-particle":"","parse-names":false,"suffix":""},{"dropping-particle":"","family":"Ruiz-Carrascal","given":"Jorge","non-dropping-particle":"","parse-names":false,"suffix":""}],"container-title":"Meat Science","id":"ITEM-2","issued":{"date-parts":[["2018"]]},"page":"134-144","title":"Pork proteins oxidative modifications under the influence of varied time-temperature thermal treatments: A chemical and redox proteomics assessment","type":"article-journal","volume":"140"},"uris":["http://www.mendeley.com/documents/?uuid=51e3cc4a-50af-4c55-8fbd-2b0c09e587bc"]},{"id":"ITEM-3","itemData":{"DOI":"10.1016/j.foodres.2017.09.027","ISSN":"18737145","abstract":"Structural modifications of pork proteins under an assortment of industrial heat treatments were studied. With raw as control, assorted heat treatments involved were 58, 80, 98 and 160 °C for 72 min, 118 °C for 8 min and 58 °C for 17 h, resembling most common processing procedures. Protein denaturation, surface protein hydrophobicity state and protein aggregation behaviour were investigated. Modifications and molecular chemistry in protein structures were tracked by Fourier Transform Infrared Spectroscopy in order to extract relative proportions of β-sheet, α-helix and residual conformations. In comparison to uncooked samples, cooked ones showed more than two-fold increase in hydrophobicity and larger particles. Thermograms from differential scanning calorimetry showed endothermic transitions (positive enthalpy) indicating a different pattern of protein denaturation as a result of varied cooking temperatures </w:instrText>
      </w:r>
      <w:r w:rsidR="00A6476C" w:rsidRPr="00A6476C">
        <w:rPr>
          <w:rFonts w:ascii="Helvetica" w:eastAsia="Times New Roman" w:hAnsi="Helvetica" w:cs="Times New Roman"/>
          <w:color w:val="000000" w:themeColor="text1"/>
          <w:lang w:val="es-ES" w:eastAsia="da-DK"/>
        </w:rPr>
        <w:instrText xml:space="preserve">and cooking times. Deconvolution and curve fitting procedures (R2 = 0.99) provided information on rise of the </w:instrText>
      </w:r>
      <w:r w:rsidR="00A6476C">
        <w:rPr>
          <w:rFonts w:ascii="Helvetica" w:eastAsia="Times New Roman" w:hAnsi="Helvetica" w:cs="Times New Roman"/>
          <w:color w:val="000000" w:themeColor="text1"/>
          <w:lang w:val="en-US" w:eastAsia="da-DK"/>
        </w:rPr>
        <w:instrText>β</w:instrText>
      </w:r>
      <w:r w:rsidR="00A6476C" w:rsidRPr="00A6476C">
        <w:rPr>
          <w:rFonts w:ascii="Helvetica" w:eastAsia="Times New Roman" w:hAnsi="Helvetica" w:cs="Times New Roman"/>
          <w:color w:val="000000" w:themeColor="text1"/>
          <w:lang w:val="es-ES" w:eastAsia="da-DK"/>
        </w:rPr>
        <w:instrText xml:space="preserve">-sheet to </w:instrText>
      </w:r>
      <w:r w:rsidR="00A6476C">
        <w:rPr>
          <w:rFonts w:ascii="Helvetica" w:eastAsia="Times New Roman" w:hAnsi="Helvetica" w:cs="Times New Roman"/>
          <w:color w:val="000000" w:themeColor="text1"/>
          <w:lang w:val="en-US" w:eastAsia="da-DK"/>
        </w:rPr>
        <w:instrText>α</w:instrText>
      </w:r>
      <w:r w:rsidR="00A6476C" w:rsidRPr="00A6476C">
        <w:rPr>
          <w:rFonts w:ascii="Helvetica" w:eastAsia="Times New Roman" w:hAnsi="Helvetica" w:cs="Times New Roman"/>
          <w:color w:val="000000" w:themeColor="text1"/>
          <w:lang w:val="es-ES" w:eastAsia="da-DK"/>
        </w:rPr>
        <w:instrText>-helix ratio that further confirmed aggregation with thermal rise and longer cooking time.","author":[{"dropping-particle":"","family":"Mitra","given":"Bhaskar","non-dropping-particle":"","parse-names":false,"suffix":""},{"dropping-particle":"","family":"Rinnan","given":"Åsmund","non-dropping-particle":"","parse-names":false,"suffix":""},{"dropping-particle":"","family":"Ruiz-Carrascal","given":"Jorge","non-dropping-particle":"","parse-names":false,"suffix":""}],"container-title":"Food Research International","id":"ITEM-3","issued":{"date-parts":[["2017"]]},"page":"266-273","title":"Tracking hydrophobicity state, aggregation behaviour and structural modifications of pork proteins under the influence of assorted heat treatments","type":"article-journal","volume":"101"},"uris":["http://www.mendeley.com/documents/?uuid=9c22de77-e394-3eda-8c55-5a13eb8500c2"]}],"mendeley":{"formattedCitation":"(Mitra et al., 2017; Mitra, Lametsch, Akcan, et al., 2018; Mitra, Lametsch, Greco, et al., 2018)","plainTextFormattedCitation":"(Mitra et al., 2017; Mitra, Lametsch, Akcan, et al., 2018; Mitra, Lametsch, Greco, et al., 2018)","previouslyFormattedCitation":"(Mitra et al., 2017; Mitra, Lametsch, Akcan, et al., 2018; Mitra, Lametsch, Greco, et al., 2018)"},"properties":{"noteIndex":0},"schema":"https://github.com/citation-style-language/schema/raw/master/csl-citation.json"}</w:instrText>
      </w:r>
      <w:r w:rsidR="00D83AEA" w:rsidRPr="007B433D">
        <w:rPr>
          <w:rFonts w:ascii="Helvetica" w:eastAsia="Times New Roman" w:hAnsi="Helvetica" w:cs="Times New Roman"/>
          <w:color w:val="000000" w:themeColor="text1"/>
          <w:lang w:val="en-US" w:eastAsia="da-DK"/>
        </w:rPr>
        <w:fldChar w:fldCharType="separate"/>
      </w:r>
      <w:r w:rsidR="00E24158" w:rsidRPr="00E24158">
        <w:rPr>
          <w:rFonts w:ascii="Helvetica" w:eastAsia="Times New Roman" w:hAnsi="Helvetica" w:cs="Times New Roman"/>
          <w:noProof/>
          <w:color w:val="000000" w:themeColor="text1"/>
          <w:lang w:val="es-ES" w:eastAsia="da-DK"/>
        </w:rPr>
        <w:t>(Mitra et al., 2017; Mitra, Lametsch, Akcan, et al., 2018; Mitra, Lametsch, Greco, et al., 2018)</w:t>
      </w:r>
      <w:r w:rsidR="00D83AEA" w:rsidRPr="007B433D">
        <w:rPr>
          <w:rFonts w:ascii="Helvetica" w:eastAsia="Times New Roman" w:hAnsi="Helvetica" w:cs="Times New Roman"/>
          <w:color w:val="000000" w:themeColor="text1"/>
          <w:lang w:val="en-US" w:eastAsia="da-DK"/>
        </w:rPr>
        <w:fldChar w:fldCharType="end"/>
      </w:r>
      <w:r w:rsidR="001F7333" w:rsidRPr="00241373">
        <w:rPr>
          <w:rFonts w:ascii="Helvetica" w:eastAsia="Times New Roman" w:hAnsi="Helvetica" w:cs="Times New Roman"/>
          <w:color w:val="000000" w:themeColor="text1"/>
          <w:lang w:val="es-ES" w:eastAsia="da-DK"/>
        </w:rPr>
        <w:t xml:space="preserve">. </w:t>
      </w:r>
      <w:r w:rsidR="00057AB1" w:rsidRPr="007B433D">
        <w:rPr>
          <w:rFonts w:ascii="Helvetica" w:eastAsia="Times New Roman" w:hAnsi="Helvetica" w:cs="Times New Roman"/>
          <w:color w:val="000000" w:themeColor="text1"/>
          <w:lang w:val="en-US" w:eastAsia="da-DK"/>
        </w:rPr>
        <w:t>PLS s</w:t>
      </w:r>
      <w:r w:rsidR="00097C33" w:rsidRPr="007B433D">
        <w:rPr>
          <w:rFonts w:ascii="Helvetica" w:eastAsia="Times New Roman" w:hAnsi="Helvetica" w:cs="Times New Roman"/>
          <w:color w:val="000000" w:themeColor="text1"/>
          <w:lang w:val="en-US" w:eastAsia="da-DK"/>
        </w:rPr>
        <w:t xml:space="preserve">cores and loading plots </w:t>
      </w:r>
      <w:r w:rsidR="001F7333" w:rsidRPr="007B433D">
        <w:rPr>
          <w:rFonts w:ascii="Helvetica" w:eastAsia="Times New Roman" w:hAnsi="Helvetica" w:cs="Times New Roman"/>
          <w:color w:val="000000" w:themeColor="text1"/>
          <w:lang w:val="en-US" w:eastAsia="da-DK"/>
        </w:rPr>
        <w:t xml:space="preserve">are </w:t>
      </w:r>
      <w:r w:rsidR="00614AEE" w:rsidRPr="007B433D">
        <w:rPr>
          <w:rFonts w:ascii="Helvetica" w:eastAsia="Times New Roman" w:hAnsi="Helvetica" w:cs="Times New Roman"/>
          <w:color w:val="000000" w:themeColor="text1"/>
          <w:lang w:val="en-US" w:eastAsia="da-DK"/>
        </w:rPr>
        <w:t>shown in Fig 1</w:t>
      </w:r>
      <w:r w:rsidR="00097C33" w:rsidRPr="007B433D">
        <w:rPr>
          <w:rFonts w:ascii="Helvetica" w:eastAsia="Times New Roman" w:hAnsi="Helvetica" w:cs="Times New Roman"/>
          <w:color w:val="000000" w:themeColor="text1"/>
          <w:lang w:val="en-US" w:eastAsia="da-DK"/>
        </w:rPr>
        <w:t xml:space="preserve">. </w:t>
      </w:r>
      <w:r w:rsidR="00885B4B" w:rsidRPr="007B433D">
        <w:rPr>
          <w:rFonts w:ascii="Helvetica" w:eastAsia="Times New Roman" w:hAnsi="Helvetica" w:cs="Times New Roman"/>
          <w:color w:val="000000" w:themeColor="text1"/>
          <w:lang w:val="en-US" w:eastAsia="da-DK"/>
        </w:rPr>
        <w:t xml:space="preserve">It is interesting to mention that </w:t>
      </w:r>
      <w:r w:rsidR="00303317" w:rsidRPr="007B433D">
        <w:rPr>
          <w:rFonts w:ascii="Helvetica" w:eastAsia="Times New Roman" w:hAnsi="Helvetica" w:cs="Times New Roman"/>
          <w:color w:val="000000" w:themeColor="text1"/>
          <w:lang w:val="en-US" w:eastAsia="da-DK"/>
        </w:rPr>
        <w:t xml:space="preserve">the thermal treatment conditions </w:t>
      </w:r>
      <w:r w:rsidR="00E32F82" w:rsidRPr="007B433D">
        <w:rPr>
          <w:rFonts w:ascii="Helvetica" w:eastAsia="Times New Roman" w:hAnsi="Helvetica" w:cs="Times New Roman"/>
          <w:color w:val="000000" w:themeColor="text1"/>
          <w:lang w:val="en-US" w:eastAsia="da-DK"/>
        </w:rPr>
        <w:t xml:space="preserve">considered in </w:t>
      </w:r>
      <w:r w:rsidR="00303317" w:rsidRPr="007B433D">
        <w:rPr>
          <w:rFonts w:ascii="Helvetica" w:eastAsia="Times New Roman" w:hAnsi="Helvetica" w:cs="Times New Roman"/>
          <w:color w:val="000000" w:themeColor="text1"/>
          <w:lang w:val="en-US" w:eastAsia="da-DK"/>
        </w:rPr>
        <w:t xml:space="preserve">these </w:t>
      </w:r>
      <w:r w:rsidR="00E32F82" w:rsidRPr="007B433D">
        <w:rPr>
          <w:rFonts w:ascii="Helvetica" w:eastAsia="Times New Roman" w:hAnsi="Helvetica" w:cs="Times New Roman"/>
          <w:color w:val="000000" w:themeColor="text1"/>
          <w:lang w:val="en-US" w:eastAsia="da-DK"/>
        </w:rPr>
        <w:t xml:space="preserve">three papers conduced to strong modifications in </w:t>
      </w:r>
      <w:r w:rsidR="00303317" w:rsidRPr="007B433D">
        <w:rPr>
          <w:rFonts w:ascii="Helvetica" w:eastAsia="Times New Roman" w:hAnsi="Helvetica" w:cs="Times New Roman"/>
          <w:color w:val="000000" w:themeColor="text1"/>
          <w:lang w:val="en-US" w:eastAsia="da-DK"/>
        </w:rPr>
        <w:t xml:space="preserve">measured </w:t>
      </w:r>
      <w:r w:rsidR="00E32F82" w:rsidRPr="007B433D">
        <w:rPr>
          <w:rFonts w:ascii="Helvetica" w:eastAsia="Times New Roman" w:hAnsi="Helvetica" w:cs="Times New Roman"/>
          <w:color w:val="000000" w:themeColor="text1"/>
          <w:lang w:val="en-US" w:eastAsia="da-DK"/>
        </w:rPr>
        <w:t xml:space="preserve">variables, </w:t>
      </w:r>
      <w:r w:rsidR="00303317" w:rsidRPr="007B433D">
        <w:rPr>
          <w:rFonts w:ascii="Helvetica" w:eastAsia="Times New Roman" w:hAnsi="Helvetica" w:cs="Times New Roman"/>
          <w:color w:val="000000" w:themeColor="text1"/>
          <w:lang w:val="en-US" w:eastAsia="da-DK"/>
        </w:rPr>
        <w:t xml:space="preserve">and thus, </w:t>
      </w:r>
      <w:r w:rsidR="00E32F82" w:rsidRPr="007B433D">
        <w:rPr>
          <w:rFonts w:ascii="Helvetica" w:eastAsia="Times New Roman" w:hAnsi="Helvetica" w:cs="Times New Roman"/>
          <w:color w:val="000000" w:themeColor="text1"/>
          <w:lang w:val="en-US" w:eastAsia="da-DK"/>
        </w:rPr>
        <w:t xml:space="preserve">to </w:t>
      </w:r>
      <w:r w:rsidR="00303317" w:rsidRPr="007B433D">
        <w:rPr>
          <w:rFonts w:ascii="Helvetica" w:eastAsia="Times New Roman" w:hAnsi="Helvetica" w:cs="Times New Roman"/>
          <w:color w:val="000000" w:themeColor="text1"/>
          <w:lang w:val="en-US" w:eastAsia="da-DK"/>
        </w:rPr>
        <w:t xml:space="preserve">wide </w:t>
      </w:r>
      <w:r w:rsidR="00885B4B" w:rsidRPr="007B433D">
        <w:rPr>
          <w:rFonts w:ascii="Helvetica" w:eastAsia="Times New Roman" w:hAnsi="Helvetica" w:cs="Times New Roman"/>
          <w:color w:val="000000" w:themeColor="text1"/>
          <w:lang w:val="en-US" w:eastAsia="da-DK"/>
        </w:rPr>
        <w:t xml:space="preserve">ranges </w:t>
      </w:r>
      <w:r w:rsidR="00303317" w:rsidRPr="007B433D">
        <w:rPr>
          <w:rFonts w:ascii="Helvetica" w:eastAsia="Times New Roman" w:hAnsi="Helvetica" w:cs="Times New Roman"/>
          <w:color w:val="000000" w:themeColor="text1"/>
          <w:lang w:val="en-US" w:eastAsia="da-DK"/>
        </w:rPr>
        <w:t xml:space="preserve">of variations </w:t>
      </w:r>
      <w:r w:rsidR="00885B4B" w:rsidRPr="007B433D">
        <w:rPr>
          <w:rFonts w:ascii="Helvetica" w:eastAsia="Times New Roman" w:hAnsi="Helvetica" w:cs="Times New Roman"/>
          <w:color w:val="000000" w:themeColor="text1"/>
          <w:lang w:val="en-US" w:eastAsia="da-DK"/>
        </w:rPr>
        <w:t xml:space="preserve">for </w:t>
      </w:r>
      <w:proofErr w:type="gramStart"/>
      <w:r w:rsidR="00885B4B" w:rsidRPr="007B433D">
        <w:rPr>
          <w:rFonts w:ascii="Helvetica" w:eastAsia="Times New Roman" w:hAnsi="Helvetica" w:cs="Times New Roman"/>
          <w:color w:val="000000" w:themeColor="text1"/>
          <w:lang w:val="en-US" w:eastAsia="da-DK"/>
        </w:rPr>
        <w:t>all</w:t>
      </w:r>
      <w:proofErr w:type="gramEnd"/>
      <w:r w:rsidR="00885B4B" w:rsidRPr="007B433D">
        <w:rPr>
          <w:rFonts w:ascii="Helvetica" w:eastAsia="Times New Roman" w:hAnsi="Helvetica" w:cs="Times New Roman"/>
          <w:color w:val="000000" w:themeColor="text1"/>
          <w:lang w:val="en-US" w:eastAsia="da-DK"/>
        </w:rPr>
        <w:t xml:space="preserve"> </w:t>
      </w:r>
      <w:r w:rsidR="00303317" w:rsidRPr="007B433D">
        <w:rPr>
          <w:rFonts w:ascii="Helvetica" w:eastAsia="Times New Roman" w:hAnsi="Helvetica" w:cs="Times New Roman"/>
          <w:color w:val="000000" w:themeColor="text1"/>
          <w:lang w:val="en-US" w:eastAsia="da-DK"/>
        </w:rPr>
        <w:t>them, enabling</w:t>
      </w:r>
      <w:r w:rsidR="008137AF" w:rsidRPr="007B433D">
        <w:rPr>
          <w:rFonts w:ascii="Helvetica" w:eastAsia="Times New Roman" w:hAnsi="Helvetica" w:cs="Times New Roman"/>
          <w:color w:val="000000" w:themeColor="text1"/>
          <w:lang w:val="en-US" w:eastAsia="da-DK"/>
        </w:rPr>
        <w:t xml:space="preserve"> </w:t>
      </w:r>
      <w:r w:rsidR="00303317" w:rsidRPr="007B433D">
        <w:rPr>
          <w:rFonts w:ascii="Helvetica" w:eastAsia="Times New Roman" w:hAnsi="Helvetica" w:cs="Times New Roman"/>
          <w:color w:val="000000" w:themeColor="text1"/>
          <w:lang w:val="en-US" w:eastAsia="da-DK"/>
        </w:rPr>
        <w:t>the study</w:t>
      </w:r>
      <w:r w:rsidR="008137AF" w:rsidRPr="007B433D">
        <w:rPr>
          <w:rFonts w:ascii="Helvetica" w:eastAsia="Times New Roman" w:hAnsi="Helvetica" w:cs="Times New Roman"/>
          <w:color w:val="000000" w:themeColor="text1"/>
          <w:lang w:val="en-US" w:eastAsia="da-DK"/>
        </w:rPr>
        <w:t xml:space="preserve"> </w:t>
      </w:r>
      <w:r w:rsidR="00303317" w:rsidRPr="007B433D">
        <w:rPr>
          <w:rFonts w:ascii="Helvetica" w:eastAsia="Times New Roman" w:hAnsi="Helvetica" w:cs="Times New Roman"/>
          <w:color w:val="000000" w:themeColor="text1"/>
          <w:lang w:val="en-US" w:eastAsia="da-DK"/>
        </w:rPr>
        <w:t xml:space="preserve">of </w:t>
      </w:r>
      <w:r w:rsidR="008137AF" w:rsidRPr="007B433D">
        <w:rPr>
          <w:rFonts w:ascii="Helvetica" w:eastAsia="Times New Roman" w:hAnsi="Helvetica" w:cs="Times New Roman"/>
          <w:color w:val="000000" w:themeColor="text1"/>
          <w:lang w:val="en-US" w:eastAsia="da-DK"/>
        </w:rPr>
        <w:t>the potential relationship</w:t>
      </w:r>
      <w:r w:rsidR="00303317" w:rsidRPr="007B433D">
        <w:rPr>
          <w:rFonts w:ascii="Helvetica" w:eastAsia="Times New Roman" w:hAnsi="Helvetica" w:cs="Times New Roman"/>
          <w:color w:val="000000" w:themeColor="text1"/>
          <w:lang w:val="en-US" w:eastAsia="da-DK"/>
        </w:rPr>
        <w:t>s</w:t>
      </w:r>
      <w:r w:rsidR="008137AF" w:rsidRPr="007B433D">
        <w:rPr>
          <w:rFonts w:ascii="Helvetica" w:eastAsia="Times New Roman" w:hAnsi="Helvetica" w:cs="Times New Roman"/>
          <w:color w:val="000000" w:themeColor="text1"/>
          <w:lang w:val="en-US" w:eastAsia="da-DK"/>
        </w:rPr>
        <w:t xml:space="preserve"> between s</w:t>
      </w:r>
      <w:r w:rsidR="00303317" w:rsidRPr="007B433D">
        <w:rPr>
          <w:rFonts w:ascii="Helvetica" w:eastAsia="Times New Roman" w:hAnsi="Helvetica" w:cs="Times New Roman"/>
          <w:color w:val="000000" w:themeColor="text1"/>
          <w:lang w:val="en-US" w:eastAsia="da-DK"/>
        </w:rPr>
        <w:t>uch variables and digestion rate.</w:t>
      </w:r>
    </w:p>
    <w:p w14:paraId="50C43C2E" w14:textId="7C76B73B" w:rsidR="001F7333" w:rsidRPr="007B433D" w:rsidRDefault="00054369" w:rsidP="005831D8">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 xml:space="preserve">In the </w:t>
      </w:r>
      <w:r w:rsidR="001A3CBF">
        <w:rPr>
          <w:rFonts w:ascii="Helvetica" w:eastAsia="Times New Roman" w:hAnsi="Helvetica" w:cs="Times New Roman"/>
          <w:color w:val="000000" w:themeColor="text1"/>
          <w:lang w:val="en-US" w:eastAsia="da-DK"/>
        </w:rPr>
        <w:t>score</w:t>
      </w:r>
      <w:r w:rsidRPr="007B433D">
        <w:rPr>
          <w:rFonts w:ascii="Helvetica" w:eastAsia="Times New Roman" w:hAnsi="Helvetica" w:cs="Times New Roman"/>
          <w:color w:val="000000" w:themeColor="text1"/>
          <w:lang w:val="en-US" w:eastAsia="da-DK"/>
        </w:rPr>
        <w:t xml:space="preserve"> plot (Fig 1.A), there was a clear distribution of the different batches according to the heat treatment</w:t>
      </w:r>
      <w:r w:rsidR="009B1723" w:rsidRPr="007B433D">
        <w:rPr>
          <w:rFonts w:ascii="Helvetica" w:eastAsia="Times New Roman" w:hAnsi="Helvetica" w:cs="Times New Roman"/>
          <w:color w:val="000000" w:themeColor="text1"/>
          <w:lang w:val="en-US" w:eastAsia="da-DK"/>
        </w:rPr>
        <w:t>. R</w:t>
      </w:r>
      <w:r w:rsidRPr="007B433D">
        <w:rPr>
          <w:rFonts w:ascii="Helvetica" w:eastAsia="Times New Roman" w:hAnsi="Helvetica" w:cs="Times New Roman"/>
          <w:color w:val="000000" w:themeColor="text1"/>
          <w:lang w:val="en-US" w:eastAsia="da-DK"/>
        </w:rPr>
        <w:t xml:space="preserve">aw samples were </w:t>
      </w:r>
      <w:r w:rsidR="002910C1" w:rsidRPr="007B433D">
        <w:rPr>
          <w:rFonts w:ascii="Helvetica" w:eastAsia="Times New Roman" w:hAnsi="Helvetica" w:cs="Times New Roman"/>
          <w:color w:val="000000" w:themeColor="text1"/>
          <w:lang w:val="en-US" w:eastAsia="da-DK"/>
        </w:rPr>
        <w:t xml:space="preserve">placed </w:t>
      </w:r>
      <w:r w:rsidRPr="007B433D">
        <w:rPr>
          <w:rFonts w:ascii="Helvetica" w:eastAsia="Times New Roman" w:hAnsi="Helvetica" w:cs="Times New Roman"/>
          <w:color w:val="000000" w:themeColor="text1"/>
          <w:lang w:val="en-US" w:eastAsia="da-DK"/>
        </w:rPr>
        <w:t xml:space="preserve">in the positive </w:t>
      </w:r>
      <w:r w:rsidR="002E1C14" w:rsidRPr="007B433D">
        <w:rPr>
          <w:rFonts w:ascii="Helvetica" w:eastAsia="Times New Roman" w:hAnsi="Helvetica" w:cs="Times New Roman"/>
          <w:color w:val="000000" w:themeColor="text1"/>
          <w:lang w:val="en-US" w:eastAsia="da-DK"/>
        </w:rPr>
        <w:t>values of the PC2</w:t>
      </w:r>
      <w:r w:rsidR="009B1723" w:rsidRPr="007B433D">
        <w:rPr>
          <w:rFonts w:ascii="Helvetica" w:eastAsia="Times New Roman" w:hAnsi="Helvetica" w:cs="Times New Roman"/>
          <w:color w:val="000000" w:themeColor="text1"/>
          <w:lang w:val="en-US" w:eastAsia="da-DK"/>
        </w:rPr>
        <w:t xml:space="preserve"> while </w:t>
      </w:r>
      <w:r w:rsidR="000E2779" w:rsidRPr="007B433D">
        <w:rPr>
          <w:rFonts w:ascii="Helvetica" w:eastAsia="Times New Roman" w:hAnsi="Helvetica" w:cs="Times New Roman"/>
          <w:color w:val="000000" w:themeColor="text1"/>
          <w:lang w:val="en-US" w:eastAsia="da-DK"/>
        </w:rPr>
        <w:t xml:space="preserve">most of the </w:t>
      </w:r>
      <w:r w:rsidR="009B1723" w:rsidRPr="007B433D">
        <w:rPr>
          <w:rFonts w:ascii="Helvetica" w:eastAsia="Times New Roman" w:hAnsi="Helvetica" w:cs="Times New Roman"/>
          <w:color w:val="000000" w:themeColor="text1"/>
          <w:lang w:val="en-US" w:eastAsia="da-DK"/>
        </w:rPr>
        <w:t xml:space="preserve">different </w:t>
      </w:r>
      <w:proofErr w:type="gramStart"/>
      <w:r w:rsidR="009B1723" w:rsidRPr="007B433D">
        <w:rPr>
          <w:rFonts w:ascii="Helvetica" w:eastAsia="Times New Roman" w:hAnsi="Helvetica" w:cs="Times New Roman"/>
          <w:color w:val="000000" w:themeColor="text1"/>
          <w:lang w:val="en-US" w:eastAsia="da-DK"/>
        </w:rPr>
        <w:t>heat treated</w:t>
      </w:r>
      <w:proofErr w:type="gramEnd"/>
      <w:r w:rsidR="009B1723" w:rsidRPr="007B433D">
        <w:rPr>
          <w:rFonts w:ascii="Helvetica" w:eastAsia="Times New Roman" w:hAnsi="Helvetica" w:cs="Times New Roman"/>
          <w:color w:val="000000" w:themeColor="text1"/>
          <w:lang w:val="en-US" w:eastAsia="da-DK"/>
        </w:rPr>
        <w:t xml:space="preserve"> samples were in the negative area of this PC. Moreover, the different cooked samples </w:t>
      </w:r>
      <w:r w:rsidR="000E2779" w:rsidRPr="007B433D">
        <w:rPr>
          <w:rFonts w:ascii="Helvetica" w:eastAsia="Times New Roman" w:hAnsi="Helvetica" w:cs="Times New Roman"/>
          <w:color w:val="000000" w:themeColor="text1"/>
          <w:lang w:val="en-US" w:eastAsia="da-DK"/>
        </w:rPr>
        <w:t xml:space="preserve">were distributed along the PC2 with a clear distribution: samples cooked in the harshest conditions (roasted in the oven at 160ºC for 72 minutes) showed the lowest negative values in the PC1, followed by those autoclaved at 118ºC for 8 min, then those braised at 98ºC for 72 min, then those sous-vide </w:t>
      </w:r>
      <w:r w:rsidR="000E2779" w:rsidRPr="007B433D">
        <w:rPr>
          <w:rFonts w:ascii="Helvetica" w:eastAsia="Times New Roman" w:hAnsi="Helvetica" w:cs="Times New Roman"/>
          <w:color w:val="000000" w:themeColor="text1"/>
          <w:lang w:val="en-US" w:eastAsia="da-DK"/>
        </w:rPr>
        <w:lastRenderedPageBreak/>
        <w:t>cooked at 80ºC for 72 min</w:t>
      </w:r>
      <w:r w:rsidR="00986233" w:rsidRPr="007B433D">
        <w:rPr>
          <w:rFonts w:ascii="Helvetica" w:eastAsia="Times New Roman" w:hAnsi="Helvetica" w:cs="Times New Roman"/>
          <w:color w:val="000000" w:themeColor="text1"/>
          <w:lang w:val="en-US" w:eastAsia="da-DK"/>
        </w:rPr>
        <w:t xml:space="preserve"> (mostly in the positive values of PC1)</w:t>
      </w:r>
      <w:r w:rsidR="000E2779" w:rsidRPr="007B433D">
        <w:rPr>
          <w:rFonts w:ascii="Helvetica" w:eastAsia="Times New Roman" w:hAnsi="Helvetica" w:cs="Times New Roman"/>
          <w:color w:val="000000" w:themeColor="text1"/>
          <w:lang w:val="en-US" w:eastAsia="da-DK"/>
        </w:rPr>
        <w:t>,</w:t>
      </w:r>
      <w:r w:rsidR="00986233" w:rsidRPr="007B433D">
        <w:rPr>
          <w:rFonts w:ascii="Helvetica" w:eastAsia="Times New Roman" w:hAnsi="Helvetica" w:cs="Times New Roman"/>
          <w:color w:val="000000" w:themeColor="text1"/>
          <w:lang w:val="en-US" w:eastAsia="da-DK"/>
        </w:rPr>
        <w:t xml:space="preserve"> and then those sous-vide cooked at 58ºC for 17h, with sous-vide cooked samples at 58ºC for 72 min showing the highest positive values in the PC1. That is, from higher to lower temperature along the PC1.</w:t>
      </w:r>
    </w:p>
    <w:p w14:paraId="737ECC89" w14:textId="77777777" w:rsidR="005D2D15" w:rsidRPr="007B433D" w:rsidRDefault="00986233" w:rsidP="005D2D15">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 xml:space="preserve">If this score plot is superimposed on the loading plot (Fig. 1B), samples cooked at lower temperature are placed with higher values for intestinal and gastric </w:t>
      </w:r>
      <w:r w:rsidRPr="007B433D">
        <w:rPr>
          <w:rFonts w:ascii="Helvetica" w:eastAsia="Times New Roman" w:hAnsi="Helvetica" w:cs="Times New Roman"/>
          <w:i/>
          <w:color w:val="000000" w:themeColor="text1"/>
          <w:lang w:val="en-US" w:eastAsia="da-DK"/>
        </w:rPr>
        <w:t>in vitro</w:t>
      </w:r>
      <w:r w:rsidRPr="007B433D">
        <w:rPr>
          <w:rFonts w:ascii="Helvetica" w:eastAsia="Times New Roman" w:hAnsi="Helvetica" w:cs="Times New Roman"/>
          <w:color w:val="000000" w:themeColor="text1"/>
          <w:lang w:val="en-US" w:eastAsia="da-DK"/>
        </w:rPr>
        <w:t xml:space="preserve"> digestion rates, while those cooked at harshest condition are closer to variables indicating protein aggregation (span and SSA), </w:t>
      </w:r>
      <w:r w:rsidR="00075A27" w:rsidRPr="007B433D">
        <w:rPr>
          <w:rFonts w:ascii="Helvetica" w:eastAsia="Times New Roman" w:hAnsi="Helvetica" w:cs="Times New Roman"/>
          <w:color w:val="000000" w:themeColor="text1"/>
          <w:lang w:val="en-US" w:eastAsia="da-DK"/>
        </w:rPr>
        <w:t xml:space="preserve">variables </w:t>
      </w:r>
      <w:r w:rsidR="0029165C" w:rsidRPr="007B433D">
        <w:rPr>
          <w:rFonts w:ascii="Helvetica" w:eastAsia="Times New Roman" w:hAnsi="Helvetica" w:cs="Times New Roman"/>
          <w:color w:val="000000" w:themeColor="text1"/>
          <w:lang w:val="en-US" w:eastAsia="da-DK"/>
        </w:rPr>
        <w:t xml:space="preserve">related to </w:t>
      </w:r>
      <w:r w:rsidRPr="007B433D">
        <w:rPr>
          <w:rFonts w:ascii="Helvetica" w:eastAsia="Times New Roman" w:hAnsi="Helvetica" w:cs="Times New Roman"/>
          <w:color w:val="000000" w:themeColor="text1"/>
          <w:lang w:val="en-US" w:eastAsia="da-DK"/>
        </w:rPr>
        <w:t xml:space="preserve">protein structural modifications (percentage of beta sheet and ratio between beta sheet and alpha helix assessed through Raman spectroscopy) and </w:t>
      </w:r>
      <w:r w:rsidR="0029165C" w:rsidRPr="007B433D">
        <w:rPr>
          <w:rFonts w:ascii="Helvetica" w:eastAsia="Times New Roman" w:hAnsi="Helvetica" w:cs="Times New Roman"/>
          <w:color w:val="000000" w:themeColor="text1"/>
          <w:lang w:val="en-US" w:eastAsia="da-DK"/>
        </w:rPr>
        <w:t>variables related to formation of AGEs (</w:t>
      </w:r>
      <w:proofErr w:type="spellStart"/>
      <w:r w:rsidR="0029165C" w:rsidRPr="007B433D">
        <w:rPr>
          <w:rFonts w:ascii="Helvetica" w:eastAsia="Times New Roman" w:hAnsi="Helvetica" w:cs="Times New Roman"/>
          <w:color w:val="000000" w:themeColor="text1"/>
          <w:lang w:val="en-US" w:eastAsia="da-DK"/>
        </w:rPr>
        <w:t>furosine</w:t>
      </w:r>
      <w:proofErr w:type="spellEnd"/>
      <w:r w:rsidR="0029165C" w:rsidRPr="007B433D">
        <w:rPr>
          <w:rFonts w:ascii="Helvetica" w:eastAsia="Times New Roman" w:hAnsi="Helvetica" w:cs="Times New Roman"/>
          <w:color w:val="000000" w:themeColor="text1"/>
          <w:lang w:val="en-US" w:eastAsia="da-DK"/>
        </w:rPr>
        <w:t xml:space="preserve"> and CML levels).</w:t>
      </w:r>
    </w:p>
    <w:p w14:paraId="2A90EAC4" w14:textId="4B26F515" w:rsidR="00053C6F" w:rsidRPr="00A6476C" w:rsidRDefault="0029165C" w:rsidP="005831D8">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 xml:space="preserve">If we focus on the </w:t>
      </w:r>
      <w:proofErr w:type="spellStart"/>
      <w:r w:rsidRPr="007B433D">
        <w:rPr>
          <w:rFonts w:ascii="Helvetica" w:eastAsia="Times New Roman" w:hAnsi="Helvetica" w:cs="Times New Roman"/>
          <w:color w:val="000000" w:themeColor="text1"/>
          <w:lang w:val="en-US" w:eastAsia="da-DK"/>
        </w:rPr>
        <w:t>scoreplot</w:t>
      </w:r>
      <w:proofErr w:type="spellEnd"/>
      <w:r w:rsidRPr="007B433D">
        <w:rPr>
          <w:rFonts w:ascii="Helvetica" w:eastAsia="Times New Roman" w:hAnsi="Helvetica" w:cs="Times New Roman"/>
          <w:color w:val="000000" w:themeColor="text1"/>
          <w:lang w:val="en-US" w:eastAsia="da-DK"/>
        </w:rPr>
        <w:t xml:space="preserve"> itself, it seems obvious</w:t>
      </w:r>
      <w:r w:rsidR="00205B65" w:rsidRPr="007B433D">
        <w:rPr>
          <w:rFonts w:ascii="Helvetica" w:eastAsia="Times New Roman" w:hAnsi="Helvetica" w:cs="Times New Roman"/>
          <w:color w:val="000000" w:themeColor="text1"/>
          <w:lang w:val="en-US" w:eastAsia="da-DK"/>
        </w:rPr>
        <w:t xml:space="preserve"> an inverse relationship </w:t>
      </w:r>
      <w:r w:rsidRPr="007B433D">
        <w:rPr>
          <w:rFonts w:ascii="Helvetica" w:eastAsia="Times New Roman" w:hAnsi="Helvetica" w:cs="Times New Roman"/>
          <w:color w:val="000000" w:themeColor="text1"/>
          <w:lang w:val="en-US" w:eastAsia="da-DK"/>
        </w:rPr>
        <w:t xml:space="preserve">of gastric and intestinal in vitro proteolysis rate of pork proteins </w:t>
      </w:r>
      <w:r w:rsidR="00205B65" w:rsidRPr="007B433D">
        <w:rPr>
          <w:rFonts w:ascii="Helvetica" w:eastAsia="Times New Roman" w:hAnsi="Helvetica" w:cs="Times New Roman"/>
          <w:color w:val="000000" w:themeColor="text1"/>
          <w:lang w:val="en-US" w:eastAsia="da-DK"/>
        </w:rPr>
        <w:t>with chemical modifications such as Maillard ty</w:t>
      </w:r>
      <w:r w:rsidRPr="007B433D">
        <w:rPr>
          <w:rFonts w:ascii="Helvetica" w:eastAsia="Times New Roman" w:hAnsi="Helvetica" w:cs="Times New Roman"/>
          <w:color w:val="000000" w:themeColor="text1"/>
          <w:lang w:val="en-US" w:eastAsia="da-DK"/>
        </w:rPr>
        <w:t>pe compounds (</w:t>
      </w:r>
      <w:proofErr w:type="spellStart"/>
      <w:r w:rsidRPr="007B433D">
        <w:rPr>
          <w:rFonts w:ascii="Helvetica" w:eastAsia="Times New Roman" w:hAnsi="Helvetica" w:cs="Times New Roman"/>
          <w:color w:val="000000" w:themeColor="text1"/>
          <w:lang w:val="en-US" w:eastAsia="da-DK"/>
        </w:rPr>
        <w:t>Furosine</w:t>
      </w:r>
      <w:proofErr w:type="spellEnd"/>
      <w:r w:rsidRPr="007B433D">
        <w:rPr>
          <w:rFonts w:ascii="Helvetica" w:eastAsia="Times New Roman" w:hAnsi="Helvetica" w:cs="Times New Roman"/>
          <w:color w:val="000000" w:themeColor="text1"/>
          <w:lang w:val="en-US" w:eastAsia="da-DK"/>
        </w:rPr>
        <w:t xml:space="preserve"> and CML), </w:t>
      </w:r>
      <w:r w:rsidR="00205B65" w:rsidRPr="007B433D">
        <w:rPr>
          <w:rFonts w:ascii="Helvetica" w:eastAsia="Times New Roman" w:hAnsi="Helvetica" w:cs="Times New Roman"/>
          <w:color w:val="000000" w:themeColor="text1"/>
          <w:lang w:val="en-US" w:eastAsia="da-DK"/>
        </w:rPr>
        <w:t>with structural modification ratio (β/α</w:t>
      </w:r>
      <w:r w:rsidRPr="007B433D">
        <w:rPr>
          <w:rFonts w:ascii="Helvetica" w:eastAsia="Times New Roman" w:hAnsi="Helvetica" w:cs="Times New Roman"/>
          <w:color w:val="000000" w:themeColor="text1"/>
          <w:lang w:val="en-US" w:eastAsia="da-DK"/>
        </w:rPr>
        <w:t xml:space="preserve"> or proportion of β sheet</w:t>
      </w:r>
      <w:r w:rsidR="00205B65" w:rsidRPr="007B433D">
        <w:rPr>
          <w:rFonts w:ascii="Helvetica" w:eastAsia="Times New Roman" w:hAnsi="Helvetica" w:cs="Times New Roman"/>
          <w:color w:val="000000" w:themeColor="text1"/>
          <w:lang w:val="en-US" w:eastAsia="da-DK"/>
        </w:rPr>
        <w:t>)</w:t>
      </w:r>
      <w:r w:rsidRPr="007B433D">
        <w:rPr>
          <w:rFonts w:ascii="Helvetica" w:eastAsia="Times New Roman" w:hAnsi="Helvetica" w:cs="Times New Roman"/>
          <w:color w:val="000000" w:themeColor="text1"/>
          <w:lang w:val="en-US" w:eastAsia="da-DK"/>
        </w:rPr>
        <w:t xml:space="preserve"> and with particle and protein aggregation indicators (</w:t>
      </w:r>
      <w:r w:rsidR="007115CA" w:rsidRPr="007B433D">
        <w:rPr>
          <w:rFonts w:ascii="Helvetica" w:eastAsia="Times New Roman" w:hAnsi="Helvetica" w:cs="Times New Roman"/>
          <w:color w:val="000000" w:themeColor="text1"/>
          <w:lang w:val="en-US" w:eastAsia="da-DK"/>
        </w:rPr>
        <w:t>specific surface area –</w:t>
      </w:r>
      <w:r w:rsidRPr="007B433D">
        <w:rPr>
          <w:rFonts w:ascii="Helvetica" w:eastAsia="Times New Roman" w:hAnsi="Helvetica" w:cs="Times New Roman"/>
          <w:color w:val="000000" w:themeColor="text1"/>
          <w:lang w:val="en-US" w:eastAsia="da-DK"/>
        </w:rPr>
        <w:t>SSA</w:t>
      </w:r>
      <w:r w:rsidR="007115CA" w:rsidRPr="007B433D">
        <w:rPr>
          <w:rFonts w:ascii="Helvetica" w:eastAsia="Times New Roman" w:hAnsi="Helvetica" w:cs="Times New Roman"/>
          <w:color w:val="000000" w:themeColor="text1"/>
          <w:lang w:val="en-US" w:eastAsia="da-DK"/>
        </w:rPr>
        <w:t>-</w:t>
      </w:r>
      <w:r w:rsidRPr="007B433D">
        <w:rPr>
          <w:rFonts w:ascii="Helvetica" w:eastAsia="Times New Roman" w:hAnsi="Helvetica" w:cs="Times New Roman"/>
          <w:color w:val="000000" w:themeColor="text1"/>
          <w:lang w:val="en-US" w:eastAsia="da-DK"/>
        </w:rPr>
        <w:t xml:space="preserve"> and Span)</w:t>
      </w:r>
      <w:r w:rsidR="00205B65" w:rsidRPr="007B433D">
        <w:rPr>
          <w:rFonts w:ascii="Helvetica" w:eastAsia="Times New Roman" w:hAnsi="Helvetica" w:cs="Times New Roman"/>
          <w:color w:val="000000" w:themeColor="text1"/>
          <w:lang w:val="en-US" w:eastAsia="da-DK"/>
        </w:rPr>
        <w:t xml:space="preserve">. </w:t>
      </w:r>
      <w:r w:rsidR="005A5C3E" w:rsidRPr="007B433D">
        <w:rPr>
          <w:rFonts w:ascii="Helvetica" w:eastAsia="Times New Roman" w:hAnsi="Helvetica" w:cs="Times New Roman"/>
          <w:color w:val="000000" w:themeColor="text1"/>
          <w:lang w:val="en-US" w:eastAsia="da-DK"/>
        </w:rPr>
        <w:t>In first place, t</w:t>
      </w:r>
      <w:r w:rsidR="00205B65" w:rsidRPr="007B433D">
        <w:rPr>
          <w:rFonts w:ascii="Helvetica" w:eastAsia="Times New Roman" w:hAnsi="Helvetica" w:cs="Times New Roman"/>
          <w:color w:val="000000" w:themeColor="text1"/>
          <w:lang w:val="en-US" w:eastAsia="da-DK"/>
        </w:rPr>
        <w:t xml:space="preserve">his </w:t>
      </w:r>
      <w:r w:rsidRPr="007B433D">
        <w:rPr>
          <w:rFonts w:ascii="Helvetica" w:eastAsia="Times New Roman" w:hAnsi="Helvetica" w:cs="Times New Roman"/>
          <w:color w:val="000000" w:themeColor="text1"/>
          <w:lang w:val="en-US" w:eastAsia="da-DK"/>
        </w:rPr>
        <w:t>points out to a negative influence of the development of M</w:t>
      </w:r>
      <w:r w:rsidR="00205B65" w:rsidRPr="007B433D">
        <w:rPr>
          <w:rFonts w:ascii="Helvetica" w:eastAsia="Times New Roman" w:hAnsi="Helvetica" w:cs="Times New Roman"/>
          <w:color w:val="000000" w:themeColor="text1"/>
          <w:lang w:val="en-US" w:eastAsia="da-DK"/>
        </w:rPr>
        <w:t>aillard reaction</w:t>
      </w:r>
      <w:r w:rsidR="005A5C3E" w:rsidRPr="007B433D">
        <w:rPr>
          <w:rFonts w:ascii="Helvetica" w:eastAsia="Times New Roman" w:hAnsi="Helvetica" w:cs="Times New Roman"/>
          <w:color w:val="000000" w:themeColor="text1"/>
          <w:lang w:val="en-US" w:eastAsia="da-DK"/>
        </w:rPr>
        <w:t xml:space="preserve">s on </w:t>
      </w:r>
      <w:r w:rsidR="00205B65" w:rsidRPr="007B433D">
        <w:rPr>
          <w:rFonts w:ascii="Helvetica" w:eastAsia="Times New Roman" w:hAnsi="Helvetica" w:cs="Times New Roman"/>
          <w:color w:val="000000" w:themeColor="text1"/>
          <w:lang w:val="en-US" w:eastAsia="da-DK"/>
        </w:rPr>
        <w:t xml:space="preserve">digestibility rates. Such occurrence could be </w:t>
      </w:r>
      <w:r w:rsidR="005A5C3E" w:rsidRPr="007B433D">
        <w:rPr>
          <w:rFonts w:ascii="Helvetica" w:eastAsia="Times New Roman" w:hAnsi="Helvetica" w:cs="Times New Roman"/>
          <w:color w:val="000000" w:themeColor="text1"/>
          <w:lang w:val="en-US" w:eastAsia="da-DK"/>
        </w:rPr>
        <w:t>ascribed to the modification of protein active sites for proteolytic enzymes</w:t>
      </w:r>
      <w:r w:rsidR="00712AEA" w:rsidRPr="007B433D">
        <w:rPr>
          <w:rFonts w:ascii="Helvetica" w:eastAsia="Times New Roman" w:hAnsi="Helvetica" w:cs="Times New Roman"/>
          <w:color w:val="000000" w:themeColor="text1"/>
          <w:lang w:val="en-US" w:eastAsia="da-DK"/>
        </w:rPr>
        <w:t xml:space="preserve"> </w:t>
      </w:r>
      <w:r w:rsidR="00712AEA" w:rsidRPr="007B433D">
        <w:rPr>
          <w:rFonts w:ascii="Helvetica" w:eastAsia="Times New Roman" w:hAnsi="Helvetica" w:cs="Times New Roman"/>
          <w:color w:val="000000" w:themeColor="text1"/>
          <w:lang w:val="en-US" w:eastAsia="da-DK"/>
        </w:rPr>
        <w:fldChar w:fldCharType="begin" w:fldLock="1"/>
      </w:r>
      <w:r w:rsidR="00AF4BEE" w:rsidRPr="007B433D">
        <w:rPr>
          <w:rFonts w:ascii="Helvetica" w:eastAsia="Times New Roman" w:hAnsi="Helvetica" w:cs="Times New Roman"/>
          <w:color w:val="000000" w:themeColor="text1"/>
          <w:lang w:val="en-US" w:eastAsia="da-DK"/>
        </w:rPr>
        <w:instrText>ADDIN CSL_CITATION {"citationItems":[{"id":"ITEM-1","itemData":{"DOI":"https://doi.org/10.1016/j.jasms.2003.11.014","ISSN":"1044-0305","abstract":"An extensive study was carried out on HSA and non-enzymatically glycated HSA by enzymatic digestion with trypsin and endoproteinase Lys-C, with the aim of identifying specific glycated peptides deriving from enzymatic digestion of glycated HSA. They may be considered, in pectore, as advanced glycation end products/peptides. These compounds, important at a systemic level in diabetic and nephropathic subjects, are produced by enzymatic digestion of in vivo glycated proteins: They are related to the pathological state of patients and have been invoked as responsible for tissue modifications. The digested mixtures obtained by the two enzymes were analyzed by MALDI/MS and LC/ESI/MSn, and clear cut differences were found. First of all, the digestion products of glycated HSA are generally less abundant than those observed in the case of unglycated HSA, accounting for the lower proclivity of the former to enzymatic digestion. MS/MS experiments on doubly charged ions, comparisons with a protein database, and molecular modeling to identify the lysine NH2 groups most exposed to glycation, identified some glycated peptides in digestion mixtures obtained from both types of enzymatic digestion. Residues 233K, 276K, 378K, 545K, and 525K seem to be privileged glycation sites, in agreement with the fractional solvent accessible surface values calculated by molecular modeling.","author":[{"dropping-particle":"","family":"Lapolla","given":"Annunziata","non-dropping-particle":"","parse-names":false,"suffix":""},{"dropping-particle":"","family":"Fedele","given":"Domenico","non-dropping-particle":"","parse-names":false,"suffix":""},{"dropping-particle":"","family":"Reitano","given":"Rachele","non-dropping-particle":"","parse-names":false,"suffix":""},{"dropping-particle":"","family":"Aricò","given":"Nadia Concetta","non-dropping-particle":"","parse-names":false,"suffix":""},{"dropping-particle":"","family":"Seraglia","given":"Roberta","non-dropping-particle":"","parse-names":false,"suffix":""},{"dropping-particle":"","family":"Traldi","given":"Pietro","non-dropping-particle":"","parse-names":false,"suffix":""},{"dropping-particle":"","family":"Marotta","given":"Ester","non-dropping-particle":"","parse-names":false,"suffix":""},{"dropping-particle":"","family":"Tonani","given":"Roberto","non-dropping-particle":"","parse-names":false,"suffix":""}],"container-title":"Journal of the American Society for Mass Spectrometry","id":"ITEM-1","issue":"4","issued":{"date-parts":[["2004"]]},"page":"496-509","title":"Enzymatic digestion and mass spectrometry in the study of advanced glycation end products/peptides","type":"article-journal","volume":"15"},"uris":["http://www.mendeley.com/documents/?uuid=4f9f0333-ef6f-4ec1-8aa5-333fbb3a3196"]}],"mendeley":{"formattedCitation":"(Lapolla et al., 2004)","plainTextFormattedCitation":"(Lapolla et al., 2004)","previouslyFormattedCitation":"(Lapolla et al., 2004)"},"properties":{"noteIndex":0},"schema":"https://github.com/citation-style-language/schema/raw/master/csl-citation.json"}</w:instrText>
      </w:r>
      <w:r w:rsidR="00712AEA" w:rsidRPr="007B433D">
        <w:rPr>
          <w:rFonts w:ascii="Helvetica" w:eastAsia="Times New Roman" w:hAnsi="Helvetica" w:cs="Times New Roman"/>
          <w:color w:val="000000" w:themeColor="text1"/>
          <w:lang w:val="en-US" w:eastAsia="da-DK"/>
        </w:rPr>
        <w:fldChar w:fldCharType="separate"/>
      </w:r>
      <w:r w:rsidR="00712AEA" w:rsidRPr="007B433D">
        <w:rPr>
          <w:rFonts w:ascii="Helvetica" w:eastAsia="Times New Roman" w:hAnsi="Helvetica" w:cs="Times New Roman"/>
          <w:noProof/>
          <w:color w:val="000000" w:themeColor="text1"/>
          <w:lang w:val="en-US" w:eastAsia="da-DK"/>
        </w:rPr>
        <w:t>(Lapolla et al., 2004)</w:t>
      </w:r>
      <w:r w:rsidR="00712AEA" w:rsidRPr="007B433D">
        <w:rPr>
          <w:rFonts w:ascii="Helvetica" w:eastAsia="Times New Roman" w:hAnsi="Helvetica" w:cs="Times New Roman"/>
          <w:color w:val="000000" w:themeColor="text1"/>
          <w:lang w:val="en-US" w:eastAsia="da-DK"/>
        </w:rPr>
        <w:fldChar w:fldCharType="end"/>
      </w:r>
      <w:r w:rsidR="005A5C3E" w:rsidRPr="007B433D">
        <w:rPr>
          <w:rFonts w:ascii="Helvetica" w:eastAsia="Times New Roman" w:hAnsi="Helvetica" w:cs="Times New Roman"/>
          <w:color w:val="000000" w:themeColor="text1"/>
          <w:lang w:val="en-US" w:eastAsia="da-DK"/>
        </w:rPr>
        <w:t xml:space="preserve">, but also to the induction of crosslinking through </w:t>
      </w:r>
      <w:r w:rsidR="00543E9C" w:rsidRPr="007B433D">
        <w:rPr>
          <w:rFonts w:ascii="Helvetica" w:eastAsia="Times New Roman" w:hAnsi="Helvetica" w:cs="Times New Roman"/>
          <w:color w:val="000000" w:themeColor="text1"/>
          <w:lang w:val="en-US" w:eastAsia="da-DK"/>
        </w:rPr>
        <w:t xml:space="preserve">either Maillard reactions or other mechanisms (i.e.: formation of protein radicals), leading to </w:t>
      </w:r>
      <w:r w:rsidR="00205B65" w:rsidRPr="007B433D">
        <w:rPr>
          <w:rFonts w:ascii="Helvetica" w:eastAsia="Times New Roman" w:hAnsi="Helvetica" w:cs="Times New Roman"/>
          <w:color w:val="000000" w:themeColor="text1"/>
          <w:lang w:val="en-US" w:eastAsia="da-DK"/>
        </w:rPr>
        <w:t>aggregation</w:t>
      </w:r>
      <w:r w:rsidR="00AF4BEE" w:rsidRPr="007B433D">
        <w:rPr>
          <w:rFonts w:ascii="Helvetica" w:eastAsia="Times New Roman" w:hAnsi="Helvetica" w:cs="Times New Roman"/>
          <w:color w:val="000000" w:themeColor="text1"/>
          <w:lang w:val="en-US" w:eastAsia="da-DK"/>
        </w:rPr>
        <w:t xml:space="preserve"> </w:t>
      </w:r>
      <w:r w:rsidR="004D2471" w:rsidRPr="007B433D">
        <w:rPr>
          <w:rFonts w:ascii="Helvetica" w:eastAsia="Times New Roman" w:hAnsi="Helvetica" w:cs="Times New Roman"/>
          <w:color w:val="000000" w:themeColor="text1"/>
          <w:lang w:val="en-US" w:eastAsia="da-DK"/>
        </w:rPr>
        <w:fldChar w:fldCharType="begin" w:fldLock="1"/>
      </w:r>
      <w:r w:rsidR="00ED3FC7" w:rsidRPr="007B433D">
        <w:rPr>
          <w:rFonts w:ascii="Helvetica" w:eastAsia="Times New Roman" w:hAnsi="Helvetica" w:cs="Times New Roman"/>
          <w:color w:val="000000" w:themeColor="text1"/>
          <w:lang w:val="en-US" w:eastAsia="da-DK"/>
        </w:rPr>
        <w:instrText>ADDIN CSL_CITATION {"citationItems":[{"id":"ITEM-1","itemData":{"DOI":"10.1002/jsfa.9520","ISSN":"0022-5142","abstract":"Abstract BACKGROUND Milk proteins are widely used in food production and are often glycated by reducing sugar. Although many studies have reported the digestibility of glycated milk protein, most have focused on measuring degree of hydrolysis (DH), showing sodium dodecyl sulfate?polyacrylamide gel electrophoresis (SDS-PAGE) image of digests. Detailed information on the changes in peptide composition of digests has seldom been revealed. Therefore, in addition to measuring the DH and showing the SGS-PAGE images of digests, we also analyzed the peptidomics in digests using liquid chromatography?electrospray ionization?tandem mass spectrometry (LC-ESI-MS/MS) and Mascot database in this work to further reveal the influence of glycation on protein nutrition. RESULTS Compared with ?-lactoglobulin and bovine serum albumin (BSA), DH of ?-casein was suppressed to a lesser extent by glycation in both gastric and intestinal stages. Aggregates of glycated BSA were less sensitive to the action of digestive enzymes throughout gastrointestinal digestion according to SDS-PAGE images. Changes in the peptide composition of digests induced by glycation were distinctly displayed, showing both absence of peptides and occurrence of new peptides, based on the results obtained from LC-ESI-MS/MS. CONCLUSIONS Glycation can greatly change the peptide composition in digests of milk protein. The nutritional impact of the change in the peptide composition requires further investigation, and the impact of MRPs in unabsorbed digests on the gut flora should be an interesting field for further studies. ? 2018 Society of Chemical Industry","author":[{"dropping-particle":"","family":"Zhao","given":"Di","non-dropping-particle":"","parse-names":false,"suffix":""},{"dropping-particle":"","family":"Li","given":"Lin","non-dropping-particle":"","parse-names":false,"suffix":""},{"dropping-particle":"","family":"Le","given":"Thao T","non-dropping-particle":"","parse-names":false,"suffix":""},{"dropping-particle":"","family":"Larsen","given":"Lotte B","non-dropping-particle":"","parse-names":false,"suffix":""},{"dropping-particle":"","family":"Xu","given":"Dan","non-dropping-particle":"","parse-names":false,"suffix":""},{"dropping-particle":"","family":"Jiao","given":"Wenjuan","non-dropping-particle":"","parse-names":false,"suffix":""},{"dropping-particle":"","family":"Sheng","given":"Bulei","non-dropping-particle":"","parse-names":false,"suffix":""},{"dropping-particle":"","family":"Li","given":"Bing","non-dropping-particle":"","parse-names":false,"suffix":""},{"dropping-particle":"","family":"Zhang","given":"Xia","non-dropping-particle":"","parse-names":false,"suffix":""}],"container-title":"Journal of the Science of Food and Agriculture","id":"ITEM-1","issue":"6","issued":{"date-parts":[["2019","4","1"]]},"note":"doi: 10.1002/jsfa.9520","page":"3069-3077","publisher":"John Wiley &amp; Sons, Ltd","title":"Digestibility of glycated milk proteins and the peptidomics of their in vitro digests","type":"article-journal","volume":"99"},"uris":["http://www.mendeley.com/documents/?uuid=f15b0aa8-1607-4003-8130-b739bfd6c567"]}],"mendeley":{"formattedCitation":"(Zhao et al., 2019)","plainTextFormattedCitation":"(Zhao et al., 2019)","previouslyFormattedCitation":"(Zhao et al., 2019)"},"properties":{"noteIndex":0},"schema":"https://github.com/citation-style-language/schema/raw/master/csl-citation.json"}</w:instrText>
      </w:r>
      <w:r w:rsidR="004D2471" w:rsidRPr="007B433D">
        <w:rPr>
          <w:rFonts w:ascii="Helvetica" w:eastAsia="Times New Roman" w:hAnsi="Helvetica" w:cs="Times New Roman"/>
          <w:color w:val="000000" w:themeColor="text1"/>
          <w:lang w:val="en-US" w:eastAsia="da-DK"/>
        </w:rPr>
        <w:fldChar w:fldCharType="separate"/>
      </w:r>
      <w:r w:rsidR="004D2471" w:rsidRPr="007B433D">
        <w:rPr>
          <w:rFonts w:ascii="Helvetica" w:eastAsia="Times New Roman" w:hAnsi="Helvetica" w:cs="Times New Roman"/>
          <w:noProof/>
          <w:color w:val="000000" w:themeColor="text1"/>
          <w:lang w:val="en-US" w:eastAsia="da-DK"/>
        </w:rPr>
        <w:t>(Zhao et al., 2019)</w:t>
      </w:r>
      <w:r w:rsidR="004D2471" w:rsidRPr="007B433D">
        <w:rPr>
          <w:rFonts w:ascii="Helvetica" w:eastAsia="Times New Roman" w:hAnsi="Helvetica" w:cs="Times New Roman"/>
          <w:color w:val="000000" w:themeColor="text1"/>
          <w:lang w:val="en-US" w:eastAsia="da-DK"/>
        </w:rPr>
        <w:fldChar w:fldCharType="end"/>
      </w:r>
      <w:r w:rsidR="00205B65" w:rsidRPr="007B433D">
        <w:rPr>
          <w:rFonts w:ascii="Helvetica" w:eastAsia="Times New Roman" w:hAnsi="Helvetica" w:cs="Times New Roman"/>
          <w:color w:val="000000" w:themeColor="text1"/>
          <w:lang w:val="en-US" w:eastAsia="da-DK"/>
        </w:rPr>
        <w:t xml:space="preserve">. </w:t>
      </w:r>
      <w:r w:rsidR="000701FD" w:rsidRPr="007B433D">
        <w:rPr>
          <w:rFonts w:ascii="Helvetica" w:eastAsia="Times New Roman" w:hAnsi="Helvetica" w:cs="Times New Roman"/>
          <w:color w:val="000000" w:themeColor="text1"/>
          <w:lang w:val="en-US" w:eastAsia="da-DK"/>
        </w:rPr>
        <w:t xml:space="preserve">Similarly to our study, impaired digestibility of milk proteins in infant formula as a consequence of Maillard reactions has been recently evidenced </w:t>
      </w:r>
      <w:r w:rsidR="00B11C3A" w:rsidRPr="007B433D">
        <w:rPr>
          <w:rFonts w:ascii="Helvetica" w:eastAsia="Times New Roman" w:hAnsi="Helvetica" w:cs="Times New Roman"/>
          <w:color w:val="000000" w:themeColor="text1"/>
          <w:lang w:val="en-US" w:eastAsia="da-DK"/>
        </w:rPr>
        <w:fldChar w:fldCharType="begin" w:fldLock="1"/>
      </w:r>
      <w:r w:rsidR="00590740">
        <w:rPr>
          <w:rFonts w:ascii="Helvetica" w:eastAsia="Times New Roman" w:hAnsi="Helvetica" w:cs="Times New Roman"/>
          <w:color w:val="000000" w:themeColor="text1"/>
          <w:lang w:val="en-US" w:eastAsia="da-DK"/>
        </w:rPr>
        <w:instrText>ADDIN CSL_CITATION {"citationItems":[{"id":"ITEM-1","itemData":{"DOI":"10.1039/C9FO02097G","ISSN":"2042-6496","abstract":"During heat processing of milk and dairy products, for example infant formula, the Maillard reaction occurs. In vitro and animal studies suggest that Maillard reaction induced lysine blockage impairs protein digestibility. Most studies that investigate the effect of glycation on protein digestion use a mixture of isolated milk protein with reducing sugars. In this study, infant formulas with 6.5%, 8.4%, 11.2%, 14.8%, 20.8%, and 44.5% of blocked lysine (BL) were digested in an in vitro infant digestion model and tested for protein hydrolysis and peptide release. OPA (o-phthalaldehyde) assay was used to assess the degree of protein hydrolysis. SDS-PAGE was conducted to monitor the hydrolysis of specific proteins. Peptides formed after gastric and intestinal digestion were identified by LC/MS. Protein hydrolysis of the 6.5% BL sample was significantly higher after 10 minutes of intestinal digestion compared to all other samples. Most differences were observed after intestinal digestion. A significant change in peptide patterns was observed for the 45% BL sample resulting in a relatively higher number of peptides with more than 14 amino acids. Mainly casein-derived peptides were affected. Overall, the average peptide length was significantly increased for the 44.5% BL glycated product (on average 10.2 amino acids for 6–21% BL vs. 11.4 amino acids for 45% BL; p &lt; 0.001). In conclusion, glycation of milk proteins in an infant formula product can impair overall protein digestibility. These findings emphasize the importance of mild processing and having low BL levels in infant formula to ensure optimal digestion of proteins.","author":[{"dropping-particle":"","family":"Zenker","given":"Hannah E","non-dropping-particle":"","parse-names":false,"suffix":""},{"dropping-particle":"","family":"Lieshout","given":"Glenn A A","non-dropping-particle":"van","parse-names":false,"suffix":""},{"dropping-particle":"","family":"Gool","given":"Martine P","non-dropping-particle":"van","parse-names":false,"suffix":""},{"dropping-particle":"","family":"Bragt","given":"Marjolijn C E","non-dropping-particle":"","parse-names":false,"suffix":""},{"dropping-particle":"","family":"Hettinga","given":"Kasper A","non-dropping-particle":"","parse-names":false,"suffix":""}],"container-title":"Food &amp; Function","id":"ITEM-1","issue":"1","issued":{"date-parts":[["2020"]]},"page":"358-369","publisher":"The Royal Society of Chemistry","title":"Lysine blockage of milk proteins in infant formula impairs overall protein digestibility and peptide release","type":"article-journal","volume":"11"},"uris":["http://www.mendeley.com/documents/?uuid=698499fe-9960-4eb5-ade2-98b997118b52"]}],"mendeley":{"formattedCitation":"(Zenker et al., 2020)","plainTextFormattedCitation":"(Zenker et al., 2020)","previouslyFormattedCitation":"(Zenker et al., 2020)"},"properties":{"noteIndex":0},"schema":"https://github.com/citation-style-language/schema/raw/master/csl-citation.json"}</w:instrText>
      </w:r>
      <w:r w:rsidR="00B11C3A" w:rsidRPr="007B433D">
        <w:rPr>
          <w:rFonts w:ascii="Helvetica" w:eastAsia="Times New Roman" w:hAnsi="Helvetica" w:cs="Times New Roman"/>
          <w:color w:val="000000" w:themeColor="text1"/>
          <w:lang w:val="en-US" w:eastAsia="da-DK"/>
        </w:rPr>
        <w:fldChar w:fldCharType="separate"/>
      </w:r>
      <w:r w:rsidR="00590740" w:rsidRPr="00590740">
        <w:rPr>
          <w:rFonts w:ascii="Helvetica" w:eastAsia="Times New Roman" w:hAnsi="Helvetica" w:cs="Times New Roman"/>
          <w:noProof/>
          <w:color w:val="000000" w:themeColor="text1"/>
          <w:lang w:val="en-US" w:eastAsia="da-DK"/>
        </w:rPr>
        <w:t>(Zenker et al., 2020)</w:t>
      </w:r>
      <w:r w:rsidR="00B11C3A" w:rsidRPr="007B433D">
        <w:rPr>
          <w:rFonts w:ascii="Helvetica" w:eastAsia="Times New Roman" w:hAnsi="Helvetica" w:cs="Times New Roman"/>
          <w:color w:val="000000" w:themeColor="text1"/>
          <w:lang w:val="en-US" w:eastAsia="da-DK"/>
        </w:rPr>
        <w:fldChar w:fldCharType="end"/>
      </w:r>
      <w:r w:rsidR="004321DE" w:rsidRPr="007B433D">
        <w:rPr>
          <w:rFonts w:ascii="Helvetica" w:eastAsia="Times New Roman" w:hAnsi="Helvetica" w:cs="Times New Roman"/>
          <w:color w:val="000000" w:themeColor="text1"/>
          <w:lang w:val="en-US" w:eastAsia="da-DK"/>
        </w:rPr>
        <w:t>.</w:t>
      </w:r>
      <w:r w:rsidR="000701FD" w:rsidRPr="007B433D">
        <w:rPr>
          <w:rFonts w:ascii="Helvetica" w:eastAsia="Times New Roman" w:hAnsi="Helvetica" w:cs="Times New Roman"/>
          <w:color w:val="000000" w:themeColor="text1"/>
          <w:lang w:val="en-US" w:eastAsia="da-DK"/>
        </w:rPr>
        <w:t xml:space="preserve"> </w:t>
      </w:r>
      <w:r w:rsidR="00053C6F" w:rsidRPr="007B433D">
        <w:rPr>
          <w:rFonts w:ascii="Helvetica" w:eastAsia="Times New Roman" w:hAnsi="Helvetica" w:cs="Times New Roman"/>
          <w:color w:val="000000" w:themeColor="text1"/>
          <w:lang w:val="en-US" w:eastAsia="da-DK"/>
        </w:rPr>
        <w:t xml:space="preserve">This negative influence of formation of AGEs on protein digestion could </w:t>
      </w:r>
      <w:r w:rsidR="00CB45FC" w:rsidRPr="007B433D">
        <w:rPr>
          <w:rFonts w:ascii="Helvetica" w:eastAsia="Times New Roman" w:hAnsi="Helvetica" w:cs="Times New Roman"/>
          <w:color w:val="000000" w:themeColor="text1"/>
          <w:lang w:val="en-US" w:eastAsia="da-DK"/>
        </w:rPr>
        <w:t xml:space="preserve">lead to unabsorbed digest </w:t>
      </w:r>
      <w:r w:rsidR="00E06F19" w:rsidRPr="007B433D">
        <w:rPr>
          <w:rFonts w:ascii="Helvetica" w:eastAsia="Times New Roman" w:hAnsi="Helvetica" w:cs="Times New Roman"/>
          <w:color w:val="000000" w:themeColor="text1"/>
          <w:lang w:val="en-US" w:eastAsia="da-DK"/>
        </w:rPr>
        <w:t>reaching the large intestine, which could further have an influence on gut microbiota</w:t>
      </w:r>
      <w:r w:rsidR="004D2471" w:rsidRPr="007B433D">
        <w:rPr>
          <w:rFonts w:ascii="Helvetica" w:eastAsia="Times New Roman" w:hAnsi="Helvetica" w:cs="Times New Roman"/>
          <w:color w:val="000000" w:themeColor="text1"/>
          <w:lang w:val="en-US" w:eastAsia="da-DK"/>
        </w:rPr>
        <w:t xml:space="preserve"> </w:t>
      </w:r>
      <w:r w:rsidR="00ED3FC7" w:rsidRPr="007B433D">
        <w:rPr>
          <w:rFonts w:ascii="Helvetica" w:eastAsia="Times New Roman" w:hAnsi="Helvetica" w:cs="Times New Roman"/>
          <w:color w:val="000000" w:themeColor="text1"/>
          <w:lang w:val="en-US" w:eastAsia="da-DK"/>
        </w:rPr>
        <w:fldChar w:fldCharType="begin" w:fldLock="1"/>
      </w:r>
      <w:r w:rsidR="00590740">
        <w:rPr>
          <w:rFonts w:ascii="Helvetica" w:eastAsia="Times New Roman" w:hAnsi="Helvetica" w:cs="Times New Roman"/>
          <w:color w:val="000000" w:themeColor="text1"/>
          <w:lang w:val="en-US" w:eastAsia="da-DK"/>
        </w:rPr>
        <w:instrText>ADDIN CSL_CITATION {"citationItems":[{"id":"ITEM-1","itemData":{"DOI":"https://doi.org/10.1016/j.idairyj.2013.01.004","ISSN":"0958-6946","abstract":"This work addresses the effect of sodium caseinate (SC) and β-lactoglobulin (β-Lg) glycosylated with galactose (Gal) via the Maillard reaction on the human intestinal microbiota, using small-scale in vitro batch cultures inoculated with human faeces. The glycation process was controlled to maximise formation of the corresponding Amadori compound, tagatosyl-lysine, a derivative of tagatose. Both glycoconjugates (SC:Gal and β-Lg:Gal) induced a significant increase in bifidobacteria, whilst Lactobacillus–Enterococcus, Clostridium histolyticum, Atopobium and Bacteroides populations were unmodified. Additionally, β-Lg:Gal glycoconjugate also significantly stimulated the growth of the Clostridium coccoides–Eubacterium rectal group. SC:Gal glycoconjugate gave rise to a significant increase in acetic acid concentration. From these results it could be inferred that the conjugation of proteins or peptides with non-prebiotic carbohydrates, such as Gal, might lead to new prebiotic products with different properties than the free carbohydrate or native protein.","author":[{"dropping-particle":"","family":"Corzo-Martínez","given":"Marta","non-dropping-particle":"","parse-names":false,"suffix":""},{"dropping-particle":"","family":"Hernandez-Hernandez","given":"Oswaldo","non-dropping-particle":"","parse-names":false,"suffix":""},{"dropping-particle":"","family":"Villamiel","given":"Mar","non-dropping-particle":"","parse-names":false,"suffix":""},{"dropping-particle":"","family":"Rastall","given":"Robert A","non-dropping-particle":"","parse-names":false,"suffix":""},{"dropping-particle":"","family":"Moreno","given":"F Javier","non-dropping-particle":"","parse-names":false,"suffix":""}],"container-title":"International Dairy Journal","id":"ITEM-1","issue":"2","issued":{"date-parts":[["2013"]]},"page":"127-131","title":"In vitro bifidogenic effect of Maillard-type milk protein–galactose conjugates on the human intestinal microbiota","type":"article-journal","volume":"31"},"uris":["http://www.mendeley.com/documents/?uuid=845dad85-88a8-4370-8e95-c056d06b8b9a"]}],"mendeley":{"formattedCitation":"(Corzo-Martínez et al., 2013)","plainTextFormattedCitation":"(Corzo-Martínez et al., 2013)","previouslyFormattedCitation":"(Corzo-Martínez et al., 2013)"},"properties":{"noteIndex":0},"schema":"https://github.com/citation-style-language/schema/raw/master/csl-citation.json"}</w:instrText>
      </w:r>
      <w:r w:rsidR="00ED3FC7" w:rsidRPr="007B433D">
        <w:rPr>
          <w:rFonts w:ascii="Helvetica" w:eastAsia="Times New Roman" w:hAnsi="Helvetica" w:cs="Times New Roman"/>
          <w:color w:val="000000" w:themeColor="text1"/>
          <w:lang w:val="en-US" w:eastAsia="da-DK"/>
        </w:rPr>
        <w:fldChar w:fldCharType="separate"/>
      </w:r>
      <w:r w:rsidR="00590740" w:rsidRPr="00A6476C">
        <w:rPr>
          <w:rFonts w:ascii="Helvetica" w:eastAsia="Times New Roman" w:hAnsi="Helvetica" w:cs="Times New Roman"/>
          <w:noProof/>
          <w:color w:val="000000" w:themeColor="text1"/>
          <w:lang w:val="en-US" w:eastAsia="da-DK"/>
        </w:rPr>
        <w:t>(Corzo-Martínez et al., 2013)</w:t>
      </w:r>
      <w:r w:rsidR="00ED3FC7" w:rsidRPr="007B433D">
        <w:rPr>
          <w:rFonts w:ascii="Helvetica" w:eastAsia="Times New Roman" w:hAnsi="Helvetica" w:cs="Times New Roman"/>
          <w:color w:val="000000" w:themeColor="text1"/>
          <w:lang w:val="en-US" w:eastAsia="da-DK"/>
        </w:rPr>
        <w:fldChar w:fldCharType="end"/>
      </w:r>
    </w:p>
    <w:p w14:paraId="46BF68F5" w14:textId="712C95C5" w:rsidR="00205B65" w:rsidRPr="007B433D" w:rsidRDefault="00205B65" w:rsidP="005831D8">
      <w:pPr>
        <w:shd w:val="clear" w:color="auto" w:fill="FFFFFF"/>
        <w:spacing w:after="0" w:line="480" w:lineRule="auto"/>
        <w:jc w:val="both"/>
        <w:rPr>
          <w:rFonts w:ascii="Helvetica" w:eastAsia="Times New Roman" w:hAnsi="Helvetica" w:cs="Times New Roman"/>
          <w:color w:val="000000" w:themeColor="text1"/>
          <w:lang w:val="en-US" w:eastAsia="da-DK"/>
        </w:rPr>
      </w:pPr>
      <w:r w:rsidRPr="00590740">
        <w:rPr>
          <w:rFonts w:ascii="Helvetica" w:eastAsia="Times New Roman" w:hAnsi="Helvetica" w:cs="Times New Roman"/>
          <w:color w:val="000000" w:themeColor="text1"/>
          <w:lang w:val="en-US" w:eastAsia="da-DK"/>
        </w:rPr>
        <w:t xml:space="preserve">With reference to </w:t>
      </w:r>
      <w:r w:rsidRPr="007B433D">
        <w:rPr>
          <w:rFonts w:ascii="Helvetica" w:eastAsia="Times New Roman" w:hAnsi="Helvetica" w:cs="Times New Roman"/>
          <w:color w:val="000000" w:themeColor="text1"/>
          <w:lang w:val="en-US" w:eastAsia="da-DK"/>
        </w:rPr>
        <w:t>β</w:t>
      </w:r>
      <w:r w:rsidRPr="00590740">
        <w:rPr>
          <w:rFonts w:ascii="Helvetica" w:eastAsia="Times New Roman" w:hAnsi="Helvetica" w:cs="Times New Roman"/>
          <w:color w:val="000000" w:themeColor="text1"/>
          <w:lang w:val="en-US" w:eastAsia="da-DK"/>
        </w:rPr>
        <w:t>/</w:t>
      </w:r>
      <w:r w:rsidRPr="007B433D">
        <w:rPr>
          <w:rFonts w:ascii="Helvetica" w:eastAsia="Times New Roman" w:hAnsi="Helvetica" w:cs="Times New Roman"/>
          <w:color w:val="000000" w:themeColor="text1"/>
          <w:lang w:val="en-US" w:eastAsia="da-DK"/>
        </w:rPr>
        <w:t>α</w:t>
      </w:r>
      <w:r w:rsidRPr="00590740">
        <w:rPr>
          <w:rFonts w:ascii="Helvetica" w:eastAsia="Times New Roman" w:hAnsi="Helvetica" w:cs="Times New Roman"/>
          <w:color w:val="000000" w:themeColor="text1"/>
          <w:lang w:val="en-US" w:eastAsia="da-DK"/>
        </w:rPr>
        <w:t xml:space="preserve"> ra</w:t>
      </w:r>
      <w:r w:rsidRPr="007B433D">
        <w:rPr>
          <w:rFonts w:ascii="Helvetica" w:eastAsia="Times New Roman" w:hAnsi="Helvetica" w:cs="Times New Roman"/>
          <w:color w:val="000000" w:themeColor="text1"/>
          <w:lang w:val="en-US" w:eastAsia="da-DK"/>
        </w:rPr>
        <w:t>tio, we already know that more the beta sheets, higher the aggregations as well</w:t>
      </w:r>
      <w:r w:rsidR="000A1C5F" w:rsidRPr="007B433D">
        <w:rPr>
          <w:rFonts w:ascii="Helvetica" w:eastAsia="Times New Roman" w:hAnsi="Helvetica" w:cs="Times New Roman"/>
          <w:color w:val="000000" w:themeColor="text1"/>
          <w:lang w:val="en-US" w:eastAsia="da-DK"/>
        </w:rPr>
        <w:t xml:space="preserve"> </w:t>
      </w:r>
      <w:r w:rsidR="000A1C5F" w:rsidRPr="007B433D">
        <w:rPr>
          <w:rFonts w:ascii="Helvetica" w:eastAsia="Times New Roman" w:hAnsi="Helvetica" w:cs="Times New Roman"/>
          <w:color w:val="000000" w:themeColor="text1"/>
          <w:lang w:val="en-US" w:eastAsia="da-DK"/>
        </w:rPr>
        <w:fldChar w:fldCharType="begin" w:fldLock="1"/>
      </w:r>
      <w:r w:rsidR="00081915" w:rsidRPr="007B433D">
        <w:rPr>
          <w:rFonts w:ascii="Helvetica" w:eastAsia="Times New Roman" w:hAnsi="Helvetica" w:cs="Times New Roman"/>
          <w:color w:val="000000" w:themeColor="text1"/>
          <w:lang w:val="en-US" w:eastAsia="da-DK"/>
        </w:rPr>
        <w:instrText>ADDIN CSL_CITATION {"citationItems":[{"id":"ITEM-1","itemData":{"DOI":"10.1079/bjn20051532","ISBN":"0007-1145","ISSN":"0007-1145","PMID":"16277766","abstract":"Studying the secondary structure of proteins leads to an understanding of the components that make up a whole protein, and such an understanding of the structure of the whole protein is often vital to understanding its digestive behaviour and nutritive value in animals. The main protein secondary structures are the alpha-helix and beta-sheet. The percentage of these two structures in protein secondary structures influences protein nutritive value, quality and digestive behaviour. A high percentage of beta-sheet structure may partly cause a low access to gastrointestinal digestive enzymes, which results in a low protein value. The objectives of the present study were to use advanced synchrotron-based Fourier transform IR (S-FTIR) microspectroscopy as a new approach to reveal the molecular chemistry of the protein secondary structures of feed tissues affected by heat-processing within intact tissue at a cellular level, and to quantify protein secondary structures using multicomponent peak modelling Gaussian and Lorentzian methods, in relation to protein digestive behaviours and nutritive value in the rumen, which was determined using the Cornell Net Carbohydrate Protein System. The synchrotron-based molecular chemistry research experiment was performed at the National Synchrotron Light Source at Brookhaven National Laboratory, US Department of Energy. The results showed that, with S-FTIR microspectroscopy, the molecular chemistry, ultrastructural chemical make-up and nutritive characteristics could be revealed at a high ultraspatial resolution ( approximately 10 microm). S-FTIR microspectroscopy revealed that the secondary structure of protein differed between raw and roasted golden flaxseeds in terms of the percentages and ratio of alpha-helixes and beta-sheets in the mid-IR range at the cellular level. By using multicomponent peak modelling, the results show that the roasting reduced (P&lt;0.05) the percentage of alpha-helixes (from 47.1 % to 36.1 %: S-FTIR absorption intensity), increased the percentage of beta-sheets (from 37.2 % to 49.8 %: S-FTIR absorption intensity) and reduced the alpha-helix to beta-sheet ratio (from 0.3 to 0.7) in the golden flaxseeds, which indicated a negative effect of the roasting on protein values, utilisation and bioavailability. These results were proved by the Cornell Net Carbohydrate Protein System in situ animal trial, which also revealed that roasting increased the amount of protein bound to lignin, and well as of the Ma…","author":[{"dropping-particle":"","family":"Yu","given":"Peiqiang","non-dropping-particle":"","parse-names":false,"suffix":""}],"container-title":"The British journal of nutrition","id":"ITEM-1","issue":"5","issued":{"date-parts":[["2005"]]},"page":"655-665","title":"Protein secondary structures (alpha-helix and beta-sheet) at a cellular level and protein fractions in relation to rumen degradation behaviours of protein: a new approach.","type":"article-journal","volume":"94"},"uris":["http://www.mendeley.com/documents/?uuid=278eb6a6-d522-471b-b304-c8c8907fb560"]}],"mendeley":{"formattedCitation":"(P. Yu, 2005)","plainTextFormattedCitation":"(P. Yu, 2005)","previouslyFormattedCitation":"(P. Yu, 2005)"},"properties":{"noteIndex":0},"schema":"https://github.com/citation-style-language/schema/raw/master/csl-citation.json"}</w:instrText>
      </w:r>
      <w:r w:rsidR="000A1C5F" w:rsidRPr="007B433D">
        <w:rPr>
          <w:rFonts w:ascii="Helvetica" w:eastAsia="Times New Roman" w:hAnsi="Helvetica" w:cs="Times New Roman"/>
          <w:color w:val="000000" w:themeColor="text1"/>
          <w:lang w:val="en-US" w:eastAsia="da-DK"/>
        </w:rPr>
        <w:fldChar w:fldCharType="separate"/>
      </w:r>
      <w:r w:rsidR="000A1C5F" w:rsidRPr="007B433D">
        <w:rPr>
          <w:rFonts w:ascii="Helvetica" w:eastAsia="Times New Roman" w:hAnsi="Helvetica" w:cs="Times New Roman"/>
          <w:noProof/>
          <w:color w:val="000000" w:themeColor="text1"/>
          <w:lang w:val="en-US" w:eastAsia="da-DK"/>
        </w:rPr>
        <w:t>(P. Yu, 2005)</w:t>
      </w:r>
      <w:r w:rsidR="000A1C5F" w:rsidRPr="007B433D">
        <w:rPr>
          <w:rFonts w:ascii="Helvetica" w:eastAsia="Times New Roman" w:hAnsi="Helvetica" w:cs="Times New Roman"/>
          <w:color w:val="000000" w:themeColor="text1"/>
          <w:lang w:val="en-US" w:eastAsia="da-DK"/>
        </w:rPr>
        <w:fldChar w:fldCharType="end"/>
      </w:r>
      <w:r w:rsidRPr="007B433D">
        <w:rPr>
          <w:rFonts w:ascii="Helvetica" w:eastAsia="Times New Roman" w:hAnsi="Helvetica" w:cs="Times New Roman"/>
          <w:color w:val="000000" w:themeColor="text1"/>
          <w:lang w:val="en-US" w:eastAsia="da-DK"/>
        </w:rPr>
        <w:t>, hence lower</w:t>
      </w:r>
      <w:r w:rsidR="000A1C5F" w:rsidRPr="007B433D">
        <w:rPr>
          <w:rFonts w:ascii="Helvetica" w:eastAsia="Times New Roman" w:hAnsi="Helvetica" w:cs="Times New Roman"/>
          <w:color w:val="000000" w:themeColor="text1"/>
          <w:lang w:val="en-US" w:eastAsia="da-DK"/>
        </w:rPr>
        <w:t xml:space="preserve"> accessibility by gastrointestinal enzymes </w:t>
      </w:r>
      <w:r w:rsidRPr="007B433D">
        <w:rPr>
          <w:rFonts w:ascii="Helvetica" w:eastAsia="Times New Roman" w:hAnsi="Helvetica" w:cs="Times New Roman"/>
          <w:color w:val="000000" w:themeColor="text1"/>
          <w:lang w:val="en-US" w:eastAsia="da-DK"/>
        </w:rPr>
        <w:fldChar w:fldCharType="begin" w:fldLock="1"/>
      </w:r>
      <w:r w:rsidR="00081915" w:rsidRPr="007B433D">
        <w:rPr>
          <w:rFonts w:ascii="Helvetica" w:eastAsia="Times New Roman" w:hAnsi="Helvetica" w:cs="Times New Roman"/>
          <w:color w:val="000000" w:themeColor="text1"/>
          <w:lang w:val="en-US" w:eastAsia="da-DK"/>
        </w:rPr>
        <w:instrText>ADDIN CSL_CITATION {"citationItems":[{"id":"ITEM-1","itemData":{"DOI":"10.4236/jemaa.2012.411060","ISSN":"1942-0730","abstract":"The effects of microwave energy and conventional convective heating on bovine meat were studied in the mid-infrared region by FTIR spectroscopy, to highlight the differences between the two cooking methods. Samples of 100 g of bovine breast meat were cooked using three treatments: heating in a conventional electric oven at the temperature of 165°C for 16 min, heating in a microwave oven at 800 W for 95 sec, and heating in the same microwave oven at 650 W for 160 sec. Significant decreases in intensity of vibration bands of CH2 methylene group at 1921 and 1853 cm-1 and of the carbonyl band at 1742 cm-1 were observed after microwave heating with respect to heating in a conventional oven, showing that Maillard reaction occurs partially using microwave oven. Spectral analysis in the amide I region after microwave cooking at 800 W for 95 sec showed that an increase in intensity occurred in the region from 1665 to 1690 cm-1 which can be attributed to β-turns, characteristic of disorder processes in the protein. Further analysis after microwave cooking at 650 W for 160 sec evidenced major increase in intensity of β-turns content and the appearance of significant increases of β-sheet component at 1635 cm-1 and 1695 cm-1 that can be attributed to aggregated β-sheets structures.","author":[{"dropping-particle":"","family":"Calabrò","given":"E","non-dropping-particle":"","parse-names":false,"suffix":""},{"dropping-particle":"","family":"Magazù","given":"S","non-dropping-particle":"","parse-names":false,"suffix":""}],"container-title":"Journal of Electromagnetic Analysis and Applications","id":"ITEM-1","issue":"11","issued":{"date-parts":[["2012"]]},"page":"433-439","title":"Comparison Between Conventional Convective Heating and Microwave Heating: An FTIR Spectroscopy Study of the Effects of Microwave Oven Cooking of Bovine Breast Meat","type":"article-journal","volume":"04"},"uris":["http://www.mendeley.com/documents/?uuid=c5ab6ab1-7f1d-4064-b5b4-a8c665921979"]}],"mendeley":{"formattedCitation":"(Calabrò &amp; Magazù, 2012)","plainTextFormattedCitation":"(Calabrò &amp; Magazù, 2012)","previouslyFormattedCitation":"(Calabrò &amp; Magazù, 2012)"},"properties":{"noteIndex":0},"schema":"https://github.com/citation-style-language/schema/raw/master/csl-citation.json"}</w:instrText>
      </w:r>
      <w:r w:rsidRPr="007B433D">
        <w:rPr>
          <w:rFonts w:ascii="Helvetica" w:eastAsia="Times New Roman" w:hAnsi="Helvetica" w:cs="Times New Roman"/>
          <w:color w:val="000000" w:themeColor="text1"/>
          <w:lang w:val="en-US" w:eastAsia="da-DK"/>
        </w:rPr>
        <w:fldChar w:fldCharType="separate"/>
      </w:r>
      <w:r w:rsidRPr="007B433D">
        <w:rPr>
          <w:rFonts w:ascii="Helvetica" w:eastAsia="Times New Roman" w:hAnsi="Helvetica" w:cs="Times New Roman"/>
          <w:noProof/>
          <w:color w:val="000000" w:themeColor="text1"/>
          <w:lang w:val="en-US" w:eastAsia="da-DK"/>
        </w:rPr>
        <w:t>(Calabrò &amp; Magazù, 2012)</w:t>
      </w:r>
      <w:r w:rsidRPr="007B433D">
        <w:rPr>
          <w:rFonts w:ascii="Helvetica" w:eastAsia="Times New Roman" w:hAnsi="Helvetica" w:cs="Times New Roman"/>
          <w:color w:val="000000" w:themeColor="text1"/>
          <w:lang w:val="en-US" w:eastAsia="da-DK"/>
        </w:rPr>
        <w:fldChar w:fldCharType="end"/>
      </w:r>
      <w:r w:rsidRPr="007B433D">
        <w:rPr>
          <w:rFonts w:ascii="Helvetica" w:eastAsia="Times New Roman" w:hAnsi="Helvetica" w:cs="Times New Roman"/>
          <w:color w:val="000000" w:themeColor="text1"/>
          <w:lang w:val="en-US" w:eastAsia="da-DK"/>
        </w:rPr>
        <w:t xml:space="preserve">. </w:t>
      </w:r>
      <w:r w:rsidR="00AA5C48" w:rsidRPr="007B433D">
        <w:rPr>
          <w:rFonts w:ascii="Helvetica" w:eastAsia="Times New Roman" w:hAnsi="Helvetica" w:cs="Times New Roman"/>
          <w:color w:val="000000" w:themeColor="text1"/>
          <w:lang w:val="en-US" w:eastAsia="da-DK"/>
        </w:rPr>
        <w:t xml:space="preserve">This is also further supported by the denaturation pattern of the protein in relation to the time-temperature combinations as explained by </w:t>
      </w:r>
      <w:r w:rsidR="00AA5C48" w:rsidRPr="007B433D">
        <w:rPr>
          <w:rFonts w:ascii="Helvetica" w:eastAsia="Times New Roman" w:hAnsi="Helvetica" w:cs="Times New Roman"/>
          <w:color w:val="000000" w:themeColor="text1"/>
          <w:lang w:val="en-US" w:eastAsia="da-DK"/>
        </w:rPr>
        <w:fldChar w:fldCharType="begin" w:fldLock="1"/>
      </w:r>
      <w:r w:rsidR="00A6476C">
        <w:rPr>
          <w:rFonts w:ascii="Helvetica" w:eastAsia="Times New Roman" w:hAnsi="Helvetica" w:cs="Times New Roman"/>
          <w:color w:val="000000" w:themeColor="text1"/>
          <w:lang w:val="en-US" w:eastAsia="da-DK"/>
        </w:rPr>
        <w:instrText>ADDIN CSL_CITATION {"citationItems":[{"id":"ITEM-1","itemData":{"DOI":"10.1016/j.foodres.2017.09.027","ISSN":"18737145","abstract":"Structural modifications of pork proteins under an assortment of industrial heat treatments were studied. With raw as control, assorted heat treatments involved were 58, 80, 98 and 160 °C for 72 min, 118 °C for 8 min and 58 °C for 17 h, resembling most common processing procedures. Protein denaturation, surface protein hydrophobicity state and protein aggregation behaviour were investigated. Modifications and molecular chemistry in protein structures were tracked by Fourier Transform Infrared Spectroscopy in order to extract relative proportions of β-sheet, α-helix and residual conformations. In comparison to uncooked samples, cooked ones showed more than two-fold increase in hydrophobicity and larger particles. Thermograms from differential scanning calorimetry showed endothermic transitions (positive enthalpy) indicating a different pattern of protein denaturation as a result of varied cooking temperatures and cooking times. Deconvolution and curve fitting procedures (R2 = 0.99) provided information on rise of the β-sheet to α-helix ratio that further confirmed aggregation with thermal rise and longer cooking time.","author":[{"dropping-particle":"","family":"Mitra","given":"Bhaskar","non-dropping-particle":"","parse-names":false,"suffix":""},{"dropping-particle":"","family":"Rinnan","given":"Åsmund","non-dropping-particle":"","parse-names":false,"suffix":""},{"dropping-particle":"","family":"Ruiz-Carrascal","given":"Jorge","non-dropping-particle":"","parse-names":false,"suffix":""}],"container-title":"Food Research International","id":"ITEM-1","issued":{"date-parts":[["2017"]]},"page":"266-273","title":"Tracking hydrophobicity state, aggregation behaviour and structural modifications of pork proteins under the influence of assorted heat treatments","type":"article-journal","volume":"101"},"uris":["http://www.mendeley.com/documents/?uuid=9c22de77-e394-3eda-8c55-5a13eb8500c2"]}],"mendeley":{"formattedCitation":"(Mitra et al., 2017)","manualFormatting":"Mitra et al., (2017)","plainTextFormattedCitation":"(Mitra et al., 2017)","previouslyFormattedCitation":"(Mitra et al., 2017)"},"properties":{"noteIndex":0},"schema":"https://github.com/citation-style-language/schema/raw/master/csl-citation.json"}</w:instrText>
      </w:r>
      <w:r w:rsidR="00AA5C48" w:rsidRPr="007B433D">
        <w:rPr>
          <w:rFonts w:ascii="Helvetica" w:eastAsia="Times New Roman" w:hAnsi="Helvetica" w:cs="Times New Roman"/>
          <w:color w:val="000000" w:themeColor="text1"/>
          <w:lang w:val="en-US" w:eastAsia="da-DK"/>
        </w:rPr>
        <w:fldChar w:fldCharType="separate"/>
      </w:r>
      <w:r w:rsidR="00AA5C48" w:rsidRPr="007B433D">
        <w:rPr>
          <w:rFonts w:ascii="Helvetica" w:eastAsia="Times New Roman" w:hAnsi="Helvetica" w:cs="Times New Roman"/>
          <w:noProof/>
          <w:color w:val="000000" w:themeColor="text1"/>
          <w:lang w:val="en-US" w:eastAsia="da-DK"/>
        </w:rPr>
        <w:t>Mitra et al., (2017)</w:t>
      </w:r>
      <w:r w:rsidR="00AA5C48" w:rsidRPr="007B433D">
        <w:rPr>
          <w:rFonts w:ascii="Helvetica" w:eastAsia="Times New Roman" w:hAnsi="Helvetica" w:cs="Times New Roman"/>
          <w:color w:val="000000" w:themeColor="text1"/>
          <w:lang w:val="en-US" w:eastAsia="da-DK"/>
        </w:rPr>
        <w:fldChar w:fldCharType="end"/>
      </w:r>
      <w:r w:rsidR="00AA5C48" w:rsidRPr="007B433D">
        <w:rPr>
          <w:rFonts w:ascii="Helvetica" w:eastAsia="Times New Roman" w:hAnsi="Helvetica" w:cs="Times New Roman"/>
          <w:color w:val="000000" w:themeColor="text1"/>
          <w:lang w:val="en-US" w:eastAsia="da-DK"/>
        </w:rPr>
        <w:t xml:space="preserve">. </w:t>
      </w:r>
      <w:r w:rsidR="003C4AA3" w:rsidRPr="007B433D">
        <w:rPr>
          <w:rFonts w:ascii="Helvetica" w:eastAsia="Times New Roman" w:hAnsi="Helvetica" w:cs="Times New Roman"/>
          <w:color w:val="000000" w:themeColor="text1"/>
          <w:lang w:val="en-US" w:eastAsia="da-DK"/>
        </w:rPr>
        <w:t xml:space="preserve">Surprisingly </w:t>
      </w:r>
      <w:r w:rsidR="00543E9C" w:rsidRPr="007B433D">
        <w:rPr>
          <w:rFonts w:ascii="Helvetica" w:eastAsia="Times New Roman" w:hAnsi="Helvetica" w:cs="Times New Roman"/>
          <w:color w:val="000000" w:themeColor="text1"/>
          <w:lang w:val="en-US" w:eastAsia="da-DK"/>
        </w:rPr>
        <w:t xml:space="preserve">and contrary to previous </w:t>
      </w:r>
      <w:r w:rsidR="00543E9C" w:rsidRPr="007B433D">
        <w:rPr>
          <w:rFonts w:ascii="Helvetica" w:eastAsia="Times New Roman" w:hAnsi="Helvetica" w:cs="Times New Roman"/>
          <w:color w:val="000000" w:themeColor="text1"/>
          <w:lang w:val="en-US" w:eastAsia="da-DK"/>
        </w:rPr>
        <w:lastRenderedPageBreak/>
        <w:t>studies</w:t>
      </w:r>
      <w:r w:rsidR="002577D0" w:rsidRPr="007B433D">
        <w:rPr>
          <w:rFonts w:ascii="Helvetica" w:eastAsia="Times New Roman" w:hAnsi="Helvetica" w:cs="Times New Roman"/>
          <w:color w:val="000000" w:themeColor="text1"/>
          <w:lang w:val="en-US" w:eastAsia="da-DK"/>
        </w:rPr>
        <w:t xml:space="preserve"> </w:t>
      </w:r>
      <w:r w:rsidR="006F484C" w:rsidRPr="007B433D">
        <w:rPr>
          <w:rFonts w:ascii="Helvetica" w:eastAsia="Times New Roman" w:hAnsi="Helvetica" w:cs="Times New Roman"/>
          <w:color w:val="000000" w:themeColor="text1"/>
          <w:lang w:val="en-US" w:eastAsia="da-DK"/>
        </w:rPr>
        <w:fldChar w:fldCharType="begin" w:fldLock="1"/>
      </w:r>
      <w:r w:rsidR="00590740">
        <w:rPr>
          <w:rFonts w:ascii="Helvetica" w:eastAsia="Times New Roman" w:hAnsi="Helvetica" w:cs="Times New Roman"/>
          <w:color w:val="000000" w:themeColor="text1"/>
          <w:lang w:val="en-US" w:eastAsia="da-DK"/>
        </w:rPr>
        <w:instrText>ADDIN CSL_CITATION {"citationItems":[{"id":"ITEM-1","itemData":{"DOI":"10.1021/jf070252k","ISBN":"0021-8561","ISSN":"00218561","PMID":"17530859","abstract":"The objective of this study was to investigate the effect of chemical oxidation on myofibrillar protein digestibility. Myofibrils were prepared from pig M. longissimus dorsi and oxidized by a hydroxyl radical generating system. Oxidative modifications of proteins were assessed by the carbonyl content, surface hydrophobicity, electrophoresis, and immunoblotting. Oxidized or nonoxidized myofibrillar proteins were then exposed to proteases of the digestive tract (pepsin, trypsin, and α-chymotrypsin). Results showed a direct and quantitative relationship between protein damages by hydroxyl radical and loss of protein digestibility. Keywords: Myofibrils; carbonyl; hydrophobicity; electrophoresis; immunoblotting; proteolysis; digestibility","author":[{"dropping-particle":"","family":"Sante-Lhoutellier","given":"Veronique","non-dropping-particle":"","parse-names":false,"suffix":""},{"dropping-particle":"","family":"Aubry","given":"Laurent","non-dropping-particle":"","parse-names":false,"suffix":""},{"dropping-particle":"","family":"Gatellier","given":"Philippe","non-dropping-particle":"","parse-names":false,"suffix":""}],"container-title":"Journal of Agricultural and Food Chemistry","id":"ITEM-1","issue":"13","issued":{"date-parts":[["2007"]]},"page":"5343-5348","title":"Effect of oxidation on in vitro digestibility of skeletal muscle myofibrillar proteins","type":"article-journal","volume":"55"},"uris":["http://www.mendeley.com/documents/?uuid=84b9416e-151e-40ac-bb9b-27531ec5a8a1"]}],"mendeley":{"formattedCitation":"(Sante-Lhoutellier et al., 2007)","plainTextFormattedCitation":"(Sante-Lhoutellier et al., 2007)","previouslyFormattedCitation":"(Sante-Lhoutellier et al., 2007)"},"properties":{"noteIndex":0},"schema":"https://github.com/citation-style-language/schema/raw/master/csl-citation.json"}</w:instrText>
      </w:r>
      <w:r w:rsidR="006F484C" w:rsidRPr="007B433D">
        <w:rPr>
          <w:rFonts w:ascii="Helvetica" w:eastAsia="Times New Roman" w:hAnsi="Helvetica" w:cs="Times New Roman"/>
          <w:color w:val="000000" w:themeColor="text1"/>
          <w:lang w:val="en-US" w:eastAsia="da-DK"/>
        </w:rPr>
        <w:fldChar w:fldCharType="separate"/>
      </w:r>
      <w:r w:rsidR="00590740" w:rsidRPr="00590740">
        <w:rPr>
          <w:rFonts w:ascii="Helvetica" w:eastAsia="Times New Roman" w:hAnsi="Helvetica" w:cs="Times New Roman"/>
          <w:noProof/>
          <w:color w:val="000000" w:themeColor="text1"/>
          <w:lang w:val="en-US" w:eastAsia="da-DK"/>
        </w:rPr>
        <w:t>(Sante-Lhoutellier et al., 2007)</w:t>
      </w:r>
      <w:r w:rsidR="006F484C" w:rsidRPr="007B433D">
        <w:rPr>
          <w:rFonts w:ascii="Helvetica" w:eastAsia="Times New Roman" w:hAnsi="Helvetica" w:cs="Times New Roman"/>
          <w:color w:val="000000" w:themeColor="text1"/>
          <w:lang w:val="en-US" w:eastAsia="da-DK"/>
        </w:rPr>
        <w:fldChar w:fldCharType="end"/>
      </w:r>
      <w:r w:rsidR="00543E9C" w:rsidRPr="007B433D">
        <w:rPr>
          <w:rFonts w:ascii="Helvetica" w:eastAsia="Times New Roman" w:hAnsi="Helvetica" w:cs="Times New Roman"/>
          <w:color w:val="000000" w:themeColor="text1"/>
          <w:lang w:val="en-US" w:eastAsia="da-DK"/>
        </w:rPr>
        <w:t xml:space="preserve">, protein </w:t>
      </w:r>
      <w:r w:rsidR="003C4AA3" w:rsidRPr="007B433D">
        <w:rPr>
          <w:rFonts w:ascii="Helvetica" w:eastAsia="Times New Roman" w:hAnsi="Helvetica" w:cs="Times New Roman"/>
          <w:color w:val="000000" w:themeColor="text1"/>
          <w:lang w:val="en-US" w:eastAsia="da-DK"/>
        </w:rPr>
        <w:t xml:space="preserve">oxidation levels did not have that much of an impact on neither gastric rates nor intestinal rates. </w:t>
      </w:r>
      <w:r w:rsidR="001122DF" w:rsidRPr="007B433D">
        <w:rPr>
          <w:rFonts w:ascii="Helvetica" w:eastAsia="Times New Roman" w:hAnsi="Helvetica" w:cs="Times New Roman"/>
          <w:color w:val="000000" w:themeColor="text1"/>
          <w:lang w:val="en-US" w:eastAsia="da-DK"/>
        </w:rPr>
        <w:t xml:space="preserve">Additionally, protein crosslinks like LAN and all the particle size parameters </w:t>
      </w:r>
      <w:r w:rsidR="000A1C5F" w:rsidRPr="007B433D">
        <w:rPr>
          <w:rFonts w:ascii="Helvetica" w:eastAsia="Times New Roman" w:hAnsi="Helvetica" w:cs="Times New Roman"/>
          <w:color w:val="000000" w:themeColor="text1"/>
          <w:lang w:val="en-US" w:eastAsia="da-DK"/>
        </w:rPr>
        <w:t xml:space="preserve">also </w:t>
      </w:r>
      <w:r w:rsidR="001122DF" w:rsidRPr="007B433D">
        <w:rPr>
          <w:rFonts w:ascii="Helvetica" w:eastAsia="Times New Roman" w:hAnsi="Helvetica" w:cs="Times New Roman"/>
          <w:color w:val="000000" w:themeColor="text1"/>
          <w:lang w:val="en-US" w:eastAsia="da-DK"/>
        </w:rPr>
        <w:t xml:space="preserve">had a negligible influence on </w:t>
      </w:r>
      <w:r w:rsidR="000A1C5F" w:rsidRPr="007B433D">
        <w:rPr>
          <w:rFonts w:ascii="Helvetica" w:eastAsia="Times New Roman" w:hAnsi="Helvetica" w:cs="Times New Roman"/>
          <w:color w:val="000000" w:themeColor="text1"/>
          <w:lang w:val="en-US" w:eastAsia="da-DK"/>
        </w:rPr>
        <w:t xml:space="preserve">the </w:t>
      </w:r>
      <w:r w:rsidR="001122DF" w:rsidRPr="007B433D">
        <w:rPr>
          <w:rFonts w:ascii="Helvetica" w:eastAsia="Times New Roman" w:hAnsi="Helvetica" w:cs="Times New Roman"/>
          <w:color w:val="000000" w:themeColor="text1"/>
          <w:lang w:val="en-US" w:eastAsia="da-DK"/>
        </w:rPr>
        <w:t xml:space="preserve">digestibility rates. </w:t>
      </w:r>
    </w:p>
    <w:p w14:paraId="0FA0FDB8" w14:textId="422F01E0" w:rsidR="00543E9C" w:rsidRPr="007B433D" w:rsidRDefault="00925631" w:rsidP="005831D8">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 xml:space="preserve">As far as our knowledge, this is the first study in which all </w:t>
      </w:r>
      <w:r w:rsidR="00241373" w:rsidRPr="007B433D">
        <w:rPr>
          <w:rFonts w:ascii="Helvetica" w:eastAsia="Times New Roman" w:hAnsi="Helvetica" w:cs="Times New Roman"/>
          <w:color w:val="000000" w:themeColor="text1"/>
          <w:lang w:val="en-US" w:eastAsia="da-DK"/>
        </w:rPr>
        <w:t>these types of chemical and structural modifications</w:t>
      </w:r>
      <w:r w:rsidRPr="007B433D">
        <w:rPr>
          <w:rFonts w:ascii="Helvetica" w:eastAsia="Times New Roman" w:hAnsi="Helvetica" w:cs="Times New Roman"/>
          <w:color w:val="000000" w:themeColor="text1"/>
          <w:lang w:val="en-US" w:eastAsia="da-DK"/>
        </w:rPr>
        <w:t xml:space="preserve"> are considered together for addressing their potential influence on </w:t>
      </w:r>
      <w:r w:rsidRPr="007B433D">
        <w:rPr>
          <w:rFonts w:ascii="Helvetica" w:eastAsia="Times New Roman" w:hAnsi="Helvetica" w:cs="Times New Roman"/>
          <w:i/>
          <w:color w:val="000000" w:themeColor="text1"/>
          <w:lang w:val="en-US" w:eastAsia="da-DK"/>
        </w:rPr>
        <w:t>in vitro</w:t>
      </w:r>
      <w:r w:rsidRPr="007B433D">
        <w:rPr>
          <w:rFonts w:ascii="Helvetica" w:eastAsia="Times New Roman" w:hAnsi="Helvetica" w:cs="Times New Roman"/>
          <w:color w:val="000000" w:themeColor="text1"/>
          <w:lang w:val="en-US" w:eastAsia="da-DK"/>
        </w:rPr>
        <w:t xml:space="preserve"> protein digestion rate. Much of previous research tried to address this kind of</w:t>
      </w:r>
      <w:r w:rsidR="00D66057" w:rsidRPr="007B433D">
        <w:rPr>
          <w:rFonts w:ascii="Helvetica" w:eastAsia="Times New Roman" w:hAnsi="Helvetica" w:cs="Times New Roman"/>
          <w:color w:val="000000" w:themeColor="text1"/>
          <w:lang w:val="en-US" w:eastAsia="da-DK"/>
        </w:rPr>
        <w:t xml:space="preserve"> modifications separately. In</w:t>
      </w:r>
      <w:r w:rsidRPr="007B433D">
        <w:rPr>
          <w:rFonts w:ascii="Helvetica" w:eastAsia="Times New Roman" w:hAnsi="Helvetica" w:cs="Times New Roman"/>
          <w:color w:val="000000" w:themeColor="text1"/>
          <w:lang w:val="en-US" w:eastAsia="da-DK"/>
        </w:rPr>
        <w:t xml:space="preserve"> fact, a number of studies have previously </w:t>
      </w:r>
      <w:r w:rsidR="00D66057" w:rsidRPr="007B433D">
        <w:rPr>
          <w:rFonts w:ascii="Helvetica" w:eastAsia="Times New Roman" w:hAnsi="Helvetica" w:cs="Times New Roman"/>
          <w:color w:val="000000" w:themeColor="text1"/>
          <w:lang w:val="en-US" w:eastAsia="da-DK"/>
        </w:rPr>
        <w:t>ascertained</w:t>
      </w:r>
      <w:r w:rsidRPr="007B433D">
        <w:rPr>
          <w:rFonts w:ascii="Helvetica" w:eastAsia="Times New Roman" w:hAnsi="Helvetica" w:cs="Times New Roman"/>
          <w:color w:val="000000" w:themeColor="text1"/>
          <w:lang w:val="en-US" w:eastAsia="da-DK"/>
        </w:rPr>
        <w:t xml:space="preserve"> how protein oxidative modifications are behind </w:t>
      </w:r>
      <w:r w:rsidR="00D66057" w:rsidRPr="007B433D">
        <w:rPr>
          <w:rFonts w:ascii="Helvetica" w:eastAsia="Times New Roman" w:hAnsi="Helvetica" w:cs="Times New Roman"/>
          <w:color w:val="000000" w:themeColor="text1"/>
          <w:lang w:val="en-US" w:eastAsia="da-DK"/>
        </w:rPr>
        <w:t xml:space="preserve">the detrimental effect of meat cooking and/or processing on </w:t>
      </w:r>
      <w:r w:rsidR="00D66057" w:rsidRPr="007B433D">
        <w:rPr>
          <w:rFonts w:ascii="Helvetica" w:eastAsia="Times New Roman" w:hAnsi="Helvetica" w:cs="Times New Roman"/>
          <w:i/>
          <w:color w:val="000000" w:themeColor="text1"/>
          <w:lang w:val="en-US" w:eastAsia="da-DK"/>
        </w:rPr>
        <w:t>in vitro</w:t>
      </w:r>
      <w:r w:rsidR="00D66057" w:rsidRPr="007B433D">
        <w:rPr>
          <w:rFonts w:ascii="Helvetica" w:eastAsia="Times New Roman" w:hAnsi="Helvetica" w:cs="Times New Roman"/>
          <w:color w:val="000000" w:themeColor="text1"/>
          <w:lang w:val="en-US" w:eastAsia="da-DK"/>
        </w:rPr>
        <w:t xml:space="preserve"> protein digestion rate values</w:t>
      </w:r>
      <w:r w:rsidR="00975DDC" w:rsidRPr="007B433D">
        <w:rPr>
          <w:rFonts w:ascii="Helvetica" w:eastAsia="Times New Roman" w:hAnsi="Helvetica" w:cs="Times New Roman"/>
          <w:color w:val="000000" w:themeColor="text1"/>
          <w:lang w:val="en-US" w:eastAsia="da-DK"/>
        </w:rPr>
        <w:t xml:space="preserve"> </w:t>
      </w:r>
      <w:r w:rsidR="005224AB" w:rsidRPr="007B433D">
        <w:rPr>
          <w:rFonts w:ascii="Helvetica" w:eastAsia="Times New Roman" w:hAnsi="Helvetica" w:cs="Times New Roman"/>
          <w:color w:val="000000" w:themeColor="text1"/>
          <w:lang w:val="en-US" w:eastAsia="da-DK"/>
        </w:rPr>
        <w:fldChar w:fldCharType="begin" w:fldLock="1"/>
      </w:r>
      <w:r w:rsidR="00B66796" w:rsidRPr="007B433D">
        <w:rPr>
          <w:rFonts w:ascii="Helvetica" w:eastAsia="Times New Roman" w:hAnsi="Helvetica" w:cs="Times New Roman"/>
          <w:color w:val="000000" w:themeColor="text1"/>
          <w:lang w:val="en-US" w:eastAsia="da-DK"/>
        </w:rPr>
        <w:instrText>ADDIN CSL_CITATION {"citationItems":[{"id":"ITEM-1","itemData":{"DOI":"10.1021/jf070252k","ISBN":"0021-8561","ISSN":"00218561","PMID":"17530859","abstract":"The objective of this study was to investigate the effect of chemical oxidation on myofibrillar protein digestibility. Myofibrils were prepared from pig M. longissimus dorsi and oxidized by a hydroxyl radical generating system. Oxidative modifications of proteins were assessed by the carbonyl content, surface hydrophobicity, electrophoresis, and immunoblotting. Oxidized or nonoxidized myofibrillar proteins were then exposed to proteases of the digestive tract (pepsin, trypsin, and α-chymotrypsin). Results showed a direct and quantitative relationship between protein damages by hydroxyl radical and loss of protein digestibility. Keywords: Myofibrils; carbonyl; hydrophobicity; electrophoresis; immunoblotting; proteolysis; digestibility","author":[{"dropping-particle":"","family":"Sante-Lhoutellier","given":"Veronique","non-dropping-particle":"","parse-names":false,"suffix":""},{"dropping-particle":"","family":"Aubry","given":"Laurent","non-dropping-particle":"","parse-names":false,"suffix":""},{"dropping-particle":"","family":"Gatellier","given":"Philippe","non-dropping-particle":"","parse-names":false,"suffix":""}],"container-title":"Journal of Agricultural and Food Chemistry","id":"ITEM-1","issue":"13","issued":{"date-parts":[["2007"]]},"page":"5343-5348","title":"Effect of oxidation on in vitro digestibility of skeletal muscle myofibrillar proteins","type":"article-journal","volume":"55"},"uris":["http://www.mendeley.com/documents/?uuid=84b9416e-151e-40ac-bb9b-27531ec5a8a1"]}],"mendeley":{"formattedCitation":"(Sante-Lhoutellier et al., 2007)","plainTextFormattedCitation":"(Sante-Lhoutellier et al., 2007)","previouslyFormattedCitation":"(Sante-Lhoutellier et al., 2007)"},"properties":{"noteIndex":0},"schema":"https://github.com/citation-style-language/schema/raw/master/csl-citation.json"}</w:instrText>
      </w:r>
      <w:r w:rsidR="005224AB" w:rsidRPr="007B433D">
        <w:rPr>
          <w:rFonts w:ascii="Helvetica" w:eastAsia="Times New Roman" w:hAnsi="Helvetica" w:cs="Times New Roman"/>
          <w:color w:val="000000" w:themeColor="text1"/>
          <w:lang w:val="en-US" w:eastAsia="da-DK"/>
        </w:rPr>
        <w:fldChar w:fldCharType="separate"/>
      </w:r>
      <w:r w:rsidR="005224AB" w:rsidRPr="007B433D">
        <w:rPr>
          <w:rFonts w:ascii="Helvetica" w:eastAsia="Times New Roman" w:hAnsi="Helvetica" w:cs="Times New Roman"/>
          <w:noProof/>
          <w:color w:val="000000" w:themeColor="text1"/>
          <w:lang w:val="en-US" w:eastAsia="da-DK"/>
        </w:rPr>
        <w:t>(Sante-Lhoutellier et al., 2007)</w:t>
      </w:r>
      <w:r w:rsidR="005224AB" w:rsidRPr="007B433D">
        <w:rPr>
          <w:rFonts w:ascii="Helvetica" w:eastAsia="Times New Roman" w:hAnsi="Helvetica" w:cs="Times New Roman"/>
          <w:color w:val="000000" w:themeColor="text1"/>
          <w:lang w:val="en-US" w:eastAsia="da-DK"/>
        </w:rPr>
        <w:fldChar w:fldCharType="end"/>
      </w:r>
      <w:r w:rsidR="00D66057" w:rsidRPr="007B433D">
        <w:rPr>
          <w:rFonts w:ascii="Helvetica" w:eastAsia="Times New Roman" w:hAnsi="Helvetica" w:cs="Times New Roman"/>
          <w:color w:val="000000" w:themeColor="text1"/>
          <w:lang w:val="en-US" w:eastAsia="da-DK"/>
        </w:rPr>
        <w:t xml:space="preserve">. Our study does not exactly contradict this kind of </w:t>
      </w:r>
      <w:r w:rsidR="00241373" w:rsidRPr="007B433D">
        <w:rPr>
          <w:rFonts w:ascii="Helvetica" w:eastAsia="Times New Roman" w:hAnsi="Helvetica" w:cs="Times New Roman"/>
          <w:color w:val="000000" w:themeColor="text1"/>
          <w:lang w:val="en-US" w:eastAsia="da-DK"/>
        </w:rPr>
        <w:t>relationship but</w:t>
      </w:r>
      <w:r w:rsidR="00D66057" w:rsidRPr="007B433D">
        <w:rPr>
          <w:rFonts w:ascii="Helvetica" w:eastAsia="Times New Roman" w:hAnsi="Helvetica" w:cs="Times New Roman"/>
          <w:color w:val="000000" w:themeColor="text1"/>
          <w:lang w:val="en-US" w:eastAsia="da-DK"/>
        </w:rPr>
        <w:t xml:space="preserve"> put some perspective in the vast number of changes affecting proteins during meat cooking. In fact, some of the connections found in our study between particle size and digestion rates </w:t>
      </w:r>
      <w:r w:rsidR="00B14521" w:rsidRPr="007B433D">
        <w:rPr>
          <w:rFonts w:ascii="Helvetica" w:eastAsia="Times New Roman" w:hAnsi="Helvetica" w:cs="Times New Roman"/>
          <w:color w:val="000000" w:themeColor="text1"/>
          <w:lang w:val="en-US" w:eastAsia="da-DK"/>
        </w:rPr>
        <w:t>could potentially be also related to protein radical formation</w:t>
      </w:r>
      <w:r w:rsidR="005224AB" w:rsidRPr="007B433D">
        <w:rPr>
          <w:rFonts w:ascii="Helvetica" w:eastAsia="Times New Roman" w:hAnsi="Helvetica" w:cs="Times New Roman"/>
          <w:color w:val="000000" w:themeColor="text1"/>
          <w:lang w:val="en-US" w:eastAsia="da-DK"/>
        </w:rPr>
        <w:t xml:space="preserve"> </w:t>
      </w:r>
      <w:r w:rsidR="00B66796" w:rsidRPr="007B433D">
        <w:rPr>
          <w:rFonts w:ascii="Helvetica" w:eastAsia="Times New Roman" w:hAnsi="Helvetica" w:cs="Times New Roman"/>
          <w:color w:val="000000" w:themeColor="text1"/>
          <w:lang w:val="en-US" w:eastAsia="da-DK"/>
        </w:rPr>
        <w:fldChar w:fldCharType="begin" w:fldLock="1"/>
      </w:r>
      <w:r w:rsidR="00F97384" w:rsidRPr="007B433D">
        <w:rPr>
          <w:rFonts w:ascii="Helvetica" w:eastAsia="Times New Roman" w:hAnsi="Helvetica" w:cs="Times New Roman"/>
          <w:color w:val="000000" w:themeColor="text1"/>
          <w:lang w:val="en-US" w:eastAsia="da-DK"/>
        </w:rPr>
        <w:instrText>ADDIN CSL_CITATION {"citationItems":[{"id":"ITEM-1","itemData":{"DOI":"10.1021/jf072999g","ISBN":"0021-8561 (Print)\\r0021-8561","ISSN":"00218561","PMID":"18237130","abstract":"The effect of meat cooking was measured on myofibrillar proteins from bovine M. Rectus abdominis. The heating treatment involved two temperatures (100 °C during 5, 15, 30, and 45 min and 270 °C during 1 min). Protein oxidation induced by cooking was evaluated by the level of carbonyl and free thiol groups. Structural modifications of proteins were assessed by the measurement of their surface hydrophobicity and by their aggregation state. With the aim of evaluating the impact of heat treatment on the digestive process, myofibrillar proteins were then exposed to proteases of the digestive tract (pepsin, trypsin, and α-chymotrypsin) in conditions of pH and temperature that simulate stomach and duodenal digestion. Meat cooking affected myofibrillar protein susceptibility to proteases, with increased or decreased rates, depending on the nature of the protease and the time/temperature parameters. Results showed a direct and quantitative relationship between protein carbonylation (p &lt; 0.01) and aggregation (p &lt; 0.05) induced by cooking and proteolytic susceptibility to pepsin. However, no such correlations have been observed with trypsin and α-chymotrypsin.","author":[{"dropping-particle":"","family":"Santé-Lhoutellier","given":"Veronique","non-dropping-particle":"","parse-names":false,"suffix":""},{"dropping-particle":"","family":"Astruc","given":"Thierry","non-dropping-particle":"","parse-names":false,"suffix":""},{"dropping-particle":"","family":"Marinova","given":"Penka","non-dropping-particle":"","parse-names":false,"suffix":""},{"dropping-particle":"","family":"Greve","given":"Eleonore","non-dropping-particle":"","parse-names":false,"suffix":""},{"dropping-particle":"","family":"Gatellier","given":"Philippe","non-dropping-particle":"","parse-names":false,"suffix":""},{"dropping-particle":"","family":"Houtellier","given":"Veronique Santé","non-dropping-particle":"","parse-names":false,"suffix":""},{"dropping-particle":"","family":"Struc","given":"T Hierry A","non-dropping-particle":"","parse-names":false,"suffix":""},{"dropping-particle":"","family":"Arinova","given":"P Enka M","non-dropping-particle":"","parse-names":false,"suffix":""},{"dropping-particle":"","family":"Reve","given":"Eleonore G","non-dropping-particle":"","parse-names":false,"suffix":""},{"dropping-particle":"","family":"Atellier","given":"Philippe G","non-dropping-particle":"","parse-names":false,"suffix":""}],"container-title":"Journal of Agricultural and Food Chemistry","id":"ITEM-1","issue":"4","issued":{"date-parts":[["2008"]]},"page":"1488-1494","title":"Effect of Meat Cooking on Physicochemical State and in Vitro Digestibility of Myofibrillar Proteins","type":"article-journal","volume":"56"},"uris":["http://www.mendeley.com/documents/?uuid=25f957dd-f3b0-4e9b-b85b-edec8a73102b"]}],"mendeley":{"formattedCitation":"(Santé-Lhoutellier et al., 2008)","plainTextFormattedCitation":"(Santé-Lhoutellier et al., 2008)","previouslyFormattedCitation":"(Santé-Lhoutellier et al., 2008)"},"properties":{"noteIndex":0},"schema":"https://github.com/citation-style-language/schema/raw/master/csl-citation.json"}</w:instrText>
      </w:r>
      <w:r w:rsidR="00B66796" w:rsidRPr="007B433D">
        <w:rPr>
          <w:rFonts w:ascii="Helvetica" w:eastAsia="Times New Roman" w:hAnsi="Helvetica" w:cs="Times New Roman"/>
          <w:color w:val="000000" w:themeColor="text1"/>
          <w:lang w:val="en-US" w:eastAsia="da-DK"/>
        </w:rPr>
        <w:fldChar w:fldCharType="separate"/>
      </w:r>
      <w:r w:rsidR="00B66796" w:rsidRPr="007B433D">
        <w:rPr>
          <w:rFonts w:ascii="Helvetica" w:eastAsia="Times New Roman" w:hAnsi="Helvetica" w:cs="Times New Roman"/>
          <w:noProof/>
          <w:color w:val="000000" w:themeColor="text1"/>
          <w:lang w:val="en-US" w:eastAsia="da-DK"/>
        </w:rPr>
        <w:t>(Santé-Lhoutellier et al., 2008)</w:t>
      </w:r>
      <w:r w:rsidR="00B66796" w:rsidRPr="007B433D">
        <w:rPr>
          <w:rFonts w:ascii="Helvetica" w:eastAsia="Times New Roman" w:hAnsi="Helvetica" w:cs="Times New Roman"/>
          <w:color w:val="000000" w:themeColor="text1"/>
          <w:lang w:val="en-US" w:eastAsia="da-DK"/>
        </w:rPr>
        <w:fldChar w:fldCharType="end"/>
      </w:r>
      <w:r w:rsidR="00B14521" w:rsidRPr="007B433D">
        <w:rPr>
          <w:rFonts w:ascii="Helvetica" w:eastAsia="Times New Roman" w:hAnsi="Helvetica" w:cs="Times New Roman"/>
          <w:color w:val="000000" w:themeColor="text1"/>
          <w:lang w:val="en-US" w:eastAsia="da-DK"/>
        </w:rPr>
        <w:t xml:space="preserve">. </w:t>
      </w:r>
    </w:p>
    <w:p w14:paraId="382A61D6" w14:textId="77777777" w:rsidR="008609BF" w:rsidRPr="007B433D" w:rsidRDefault="008609BF" w:rsidP="00C87D76">
      <w:pPr>
        <w:pStyle w:val="Prrafodelista"/>
        <w:numPr>
          <w:ilvl w:val="0"/>
          <w:numId w:val="11"/>
        </w:numPr>
        <w:shd w:val="clear" w:color="auto" w:fill="FFFFFF"/>
        <w:spacing w:after="0" w:line="480" w:lineRule="auto"/>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t>Conclusion</w:t>
      </w:r>
    </w:p>
    <w:p w14:paraId="4CF8189F" w14:textId="0412C5A2" w:rsidR="00DA0048" w:rsidRPr="007B433D" w:rsidRDefault="00E8247E" w:rsidP="005831D8">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In view of the results of the present study, it seems that</w:t>
      </w:r>
      <w:r w:rsidR="00F032AB" w:rsidRPr="007B433D">
        <w:rPr>
          <w:rFonts w:ascii="Helvetica" w:eastAsia="Times New Roman" w:hAnsi="Helvetica" w:cs="Times New Roman"/>
          <w:color w:val="000000" w:themeColor="text1"/>
          <w:lang w:val="en-US" w:eastAsia="da-DK"/>
        </w:rPr>
        <w:t xml:space="preserve"> </w:t>
      </w:r>
      <w:r w:rsidRPr="007B433D">
        <w:rPr>
          <w:rFonts w:ascii="Helvetica" w:eastAsia="Times New Roman" w:hAnsi="Helvetica" w:cs="Times New Roman"/>
          <w:color w:val="000000" w:themeColor="text1"/>
          <w:lang w:val="en-US" w:eastAsia="da-DK"/>
        </w:rPr>
        <w:t xml:space="preserve">there is a negative influence of cooking temperature on pork proteins digestion rates. Thar way, </w:t>
      </w:r>
      <w:r w:rsidR="00F032AB" w:rsidRPr="007B433D">
        <w:rPr>
          <w:rFonts w:ascii="Helvetica" w:eastAsia="Times New Roman" w:hAnsi="Helvetica" w:cs="Times New Roman"/>
          <w:color w:val="000000" w:themeColor="text1"/>
          <w:lang w:val="en-US" w:eastAsia="da-DK"/>
        </w:rPr>
        <w:t xml:space="preserve">low temperature cooking treatment </w:t>
      </w:r>
      <w:r w:rsidRPr="007B433D">
        <w:rPr>
          <w:rFonts w:ascii="Helvetica" w:eastAsia="Times New Roman" w:hAnsi="Helvetica" w:cs="Times New Roman"/>
          <w:color w:val="000000" w:themeColor="text1"/>
          <w:lang w:val="en-US" w:eastAsia="da-DK"/>
        </w:rPr>
        <w:t>appears as an interesting strategy to improve pork protein functionality</w:t>
      </w:r>
      <w:r w:rsidR="00F032AB" w:rsidRPr="007B433D">
        <w:rPr>
          <w:rFonts w:ascii="Helvetica" w:eastAsia="Times New Roman" w:hAnsi="Helvetica" w:cs="Times New Roman"/>
          <w:color w:val="000000" w:themeColor="text1"/>
          <w:lang w:val="en-US" w:eastAsia="da-DK"/>
        </w:rPr>
        <w:t xml:space="preserve">. </w:t>
      </w:r>
      <w:r w:rsidR="00594F8F" w:rsidRPr="007B433D">
        <w:rPr>
          <w:rFonts w:ascii="Helvetica" w:eastAsia="Times New Roman" w:hAnsi="Helvetica" w:cs="Times New Roman"/>
          <w:color w:val="000000" w:themeColor="text1"/>
          <w:lang w:val="en-US" w:eastAsia="da-DK"/>
        </w:rPr>
        <w:t>These findings perhaps will have implications in designing new process parameters and in formulating novel meat products for elderlies who have less digestive power.</w:t>
      </w:r>
    </w:p>
    <w:p w14:paraId="59971A25" w14:textId="1A7EF029" w:rsidR="00377EEC" w:rsidRPr="007B433D" w:rsidRDefault="00AB1A30" w:rsidP="005831D8">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t xml:space="preserve">Among </w:t>
      </w:r>
      <w:r w:rsidR="00377EEC" w:rsidRPr="007B433D">
        <w:rPr>
          <w:rFonts w:ascii="Helvetica" w:eastAsia="Times New Roman" w:hAnsi="Helvetica" w:cs="Times New Roman"/>
          <w:color w:val="000000" w:themeColor="text1"/>
          <w:lang w:val="en-US" w:eastAsia="da-DK"/>
        </w:rPr>
        <w:t xml:space="preserve">the factors </w:t>
      </w:r>
      <w:r w:rsidRPr="007B433D">
        <w:rPr>
          <w:rFonts w:ascii="Helvetica" w:eastAsia="Times New Roman" w:hAnsi="Helvetica" w:cs="Times New Roman"/>
          <w:color w:val="000000" w:themeColor="text1"/>
          <w:lang w:val="en-US" w:eastAsia="da-DK"/>
        </w:rPr>
        <w:t>related to heat treatment that may affect</w:t>
      </w:r>
      <w:r w:rsidR="00377EEC" w:rsidRPr="007B433D">
        <w:rPr>
          <w:rFonts w:ascii="Helvetica" w:eastAsia="Times New Roman" w:hAnsi="Helvetica" w:cs="Times New Roman"/>
          <w:color w:val="000000" w:themeColor="text1"/>
          <w:lang w:val="en-US" w:eastAsia="da-DK"/>
        </w:rPr>
        <w:t xml:space="preserve"> </w:t>
      </w:r>
      <w:r w:rsidR="00377EEC" w:rsidRPr="007B433D">
        <w:rPr>
          <w:rFonts w:ascii="Helvetica" w:eastAsia="Times New Roman" w:hAnsi="Helvetica" w:cs="Times New Roman"/>
          <w:i/>
          <w:color w:val="000000" w:themeColor="text1"/>
          <w:lang w:val="en-US" w:eastAsia="da-DK"/>
        </w:rPr>
        <w:t>in vitro</w:t>
      </w:r>
      <w:r w:rsidR="00377EEC" w:rsidRPr="007B433D">
        <w:rPr>
          <w:rFonts w:ascii="Helvetica" w:eastAsia="Times New Roman" w:hAnsi="Helvetica" w:cs="Times New Roman"/>
          <w:color w:val="000000" w:themeColor="text1"/>
          <w:lang w:val="en-US" w:eastAsia="da-DK"/>
        </w:rPr>
        <w:t xml:space="preserve"> </w:t>
      </w:r>
      <w:r w:rsidRPr="007B433D">
        <w:rPr>
          <w:rFonts w:ascii="Helvetica" w:eastAsia="Times New Roman" w:hAnsi="Helvetica" w:cs="Times New Roman"/>
          <w:color w:val="000000" w:themeColor="text1"/>
          <w:lang w:val="en-US" w:eastAsia="da-DK"/>
        </w:rPr>
        <w:t xml:space="preserve">pork </w:t>
      </w:r>
      <w:r w:rsidR="00377EEC" w:rsidRPr="007B433D">
        <w:rPr>
          <w:rFonts w:ascii="Helvetica" w:eastAsia="Times New Roman" w:hAnsi="Helvetica" w:cs="Times New Roman"/>
          <w:color w:val="000000" w:themeColor="text1"/>
          <w:lang w:val="en-US" w:eastAsia="da-DK"/>
        </w:rPr>
        <w:t xml:space="preserve">protein digestion rates, </w:t>
      </w:r>
      <w:r w:rsidRPr="007B433D">
        <w:rPr>
          <w:rFonts w:ascii="Helvetica" w:eastAsia="Times New Roman" w:hAnsi="Helvetica" w:cs="Times New Roman"/>
          <w:color w:val="000000" w:themeColor="text1"/>
          <w:lang w:val="en-US" w:eastAsia="da-DK"/>
        </w:rPr>
        <w:t xml:space="preserve">it seems that the degree of protein aggregation, the intensity of protein structural changes and the development of protein glycation reactions are the more detrimental ones. </w:t>
      </w:r>
    </w:p>
    <w:p w14:paraId="64D56958" w14:textId="77777777" w:rsidR="008609BF" w:rsidRPr="007B433D" w:rsidRDefault="008609BF" w:rsidP="00AE093A">
      <w:pPr>
        <w:shd w:val="clear" w:color="auto" w:fill="FFFFFF"/>
        <w:spacing w:after="0" w:line="480" w:lineRule="auto"/>
        <w:outlineLvl w:val="0"/>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t>Acknowledgements</w:t>
      </w:r>
    </w:p>
    <w:p w14:paraId="6A375026" w14:textId="5089590F" w:rsidR="00662CC9" w:rsidRPr="007B433D" w:rsidRDefault="000D16A2" w:rsidP="005831D8">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hAnsi="Helvetica" w:cs="Times New Roman"/>
          <w:color w:val="000000" w:themeColor="text1"/>
          <w:lang w:val="en-US"/>
        </w:rPr>
        <w:t xml:space="preserve">The </w:t>
      </w:r>
      <w:r w:rsidR="00C306AE" w:rsidRPr="007B433D">
        <w:rPr>
          <w:rFonts w:ascii="Helvetica" w:hAnsi="Helvetica" w:cs="Times New Roman"/>
          <w:color w:val="000000" w:themeColor="text1"/>
          <w:lang w:val="en-US"/>
        </w:rPr>
        <w:t>Danish Pig Levy Fund and University of Copenhagen</w:t>
      </w:r>
      <w:r w:rsidRPr="007B433D">
        <w:rPr>
          <w:rFonts w:ascii="Helvetica" w:hAnsi="Helvetica" w:cs="Times New Roman"/>
          <w:color w:val="000000" w:themeColor="text1"/>
          <w:lang w:val="en-US"/>
        </w:rPr>
        <w:t xml:space="preserve"> are being thanked</w:t>
      </w:r>
      <w:r w:rsidR="00C306AE" w:rsidRPr="007B433D">
        <w:rPr>
          <w:rFonts w:ascii="Helvetica" w:hAnsi="Helvetica" w:cs="Times New Roman"/>
          <w:color w:val="000000" w:themeColor="text1"/>
          <w:lang w:val="en-US"/>
        </w:rPr>
        <w:t xml:space="preserve"> </w:t>
      </w:r>
      <w:r w:rsidR="00E50BA8" w:rsidRPr="007B433D">
        <w:rPr>
          <w:rFonts w:ascii="Helvetica" w:hAnsi="Helvetica" w:cs="Times New Roman"/>
          <w:color w:val="000000" w:themeColor="text1"/>
          <w:lang w:val="en-US"/>
        </w:rPr>
        <w:t>for funding this pro</w:t>
      </w:r>
      <w:r w:rsidRPr="007B433D">
        <w:rPr>
          <w:rFonts w:ascii="Helvetica" w:hAnsi="Helvetica" w:cs="Times New Roman"/>
          <w:color w:val="000000" w:themeColor="text1"/>
          <w:lang w:val="en-US"/>
        </w:rPr>
        <w:t>ject as part of a doctoral thesis</w:t>
      </w:r>
      <w:r w:rsidR="009A6863" w:rsidRPr="007B433D">
        <w:rPr>
          <w:rFonts w:ascii="Helvetica" w:hAnsi="Helvetica" w:cs="Times New Roman"/>
          <w:color w:val="000000" w:themeColor="text1"/>
          <w:lang w:val="en-US"/>
        </w:rPr>
        <w:t xml:space="preserve">. Our </w:t>
      </w:r>
      <w:r w:rsidR="00662CC9" w:rsidRPr="007B433D">
        <w:rPr>
          <w:rFonts w:ascii="Helvetica" w:hAnsi="Helvetica" w:cs="Times New Roman"/>
          <w:color w:val="000000" w:themeColor="text1"/>
          <w:lang w:val="en-US"/>
        </w:rPr>
        <w:t xml:space="preserve">sincerest </w:t>
      </w:r>
      <w:r w:rsidR="009A6863" w:rsidRPr="007B433D">
        <w:rPr>
          <w:rFonts w:ascii="Helvetica" w:hAnsi="Helvetica" w:cs="Times New Roman"/>
          <w:color w:val="000000" w:themeColor="text1"/>
          <w:lang w:val="en-US"/>
        </w:rPr>
        <w:t>appreciation for Ms</w:t>
      </w:r>
      <w:r w:rsidR="00662CC9" w:rsidRPr="007B433D">
        <w:rPr>
          <w:rFonts w:ascii="Helvetica" w:hAnsi="Helvetica" w:cs="Times New Roman"/>
          <w:color w:val="000000" w:themeColor="text1"/>
          <w:lang w:val="en-US"/>
        </w:rPr>
        <w:t>.</w:t>
      </w:r>
      <w:r w:rsidR="009A6863" w:rsidRPr="007B433D">
        <w:rPr>
          <w:rFonts w:ascii="Helvetica" w:hAnsi="Helvetica" w:cs="Times New Roman"/>
          <w:color w:val="000000" w:themeColor="text1"/>
          <w:lang w:val="en-US"/>
        </w:rPr>
        <w:t xml:space="preserve"> Linda</w:t>
      </w:r>
      <w:r w:rsidR="005C4C53" w:rsidRPr="007B433D">
        <w:rPr>
          <w:rFonts w:ascii="Helvetica" w:hAnsi="Helvetica" w:cs="Times New Roman"/>
          <w:color w:val="000000" w:themeColor="text1"/>
          <w:lang w:val="en-US"/>
        </w:rPr>
        <w:t xml:space="preserve"> de </w:t>
      </w:r>
      <w:proofErr w:type="spellStart"/>
      <w:r w:rsidR="005C4C53" w:rsidRPr="007B433D">
        <w:rPr>
          <w:rFonts w:ascii="Helvetica" w:hAnsi="Helvetica" w:cs="Times New Roman"/>
          <w:color w:val="000000" w:themeColor="text1"/>
          <w:lang w:val="en-US"/>
        </w:rPr>
        <w:t>Sparra</w:t>
      </w:r>
      <w:proofErr w:type="spellEnd"/>
      <w:r w:rsidR="00662CC9" w:rsidRPr="007B433D">
        <w:rPr>
          <w:rFonts w:ascii="Helvetica" w:hAnsi="Helvetica" w:cs="Times New Roman"/>
          <w:color w:val="000000" w:themeColor="text1"/>
          <w:lang w:val="en-US"/>
        </w:rPr>
        <w:t>, s</w:t>
      </w:r>
      <w:r w:rsidR="009A6863" w:rsidRPr="007B433D">
        <w:rPr>
          <w:rFonts w:ascii="Helvetica" w:hAnsi="Helvetica" w:cs="Times New Roman"/>
          <w:color w:val="000000" w:themeColor="text1"/>
          <w:lang w:val="en-US"/>
        </w:rPr>
        <w:t xml:space="preserve">enior lab technician, </w:t>
      </w:r>
      <w:r w:rsidR="009A6863" w:rsidRPr="007B433D">
        <w:rPr>
          <w:rFonts w:ascii="Helvetica" w:eastAsia="Times New Roman" w:hAnsi="Helvetica" w:cs="Times New Roman"/>
          <w:color w:val="000000" w:themeColor="text1"/>
          <w:lang w:val="en-US" w:eastAsia="da-DK"/>
        </w:rPr>
        <w:t xml:space="preserve">for her </w:t>
      </w:r>
      <w:r w:rsidR="005867DB" w:rsidRPr="007B433D">
        <w:rPr>
          <w:rFonts w:ascii="Helvetica" w:eastAsia="Times New Roman" w:hAnsi="Helvetica" w:cs="Times New Roman"/>
          <w:color w:val="000000" w:themeColor="text1"/>
          <w:lang w:val="en-US" w:eastAsia="da-DK"/>
        </w:rPr>
        <w:t xml:space="preserve">assistance in </w:t>
      </w:r>
      <w:r w:rsidR="006D1A78" w:rsidRPr="007B433D">
        <w:rPr>
          <w:rFonts w:ascii="Helvetica" w:eastAsia="Times New Roman" w:hAnsi="Helvetica" w:cs="Times New Roman"/>
          <w:color w:val="000000" w:themeColor="text1"/>
          <w:lang w:val="en-US" w:eastAsia="da-DK"/>
        </w:rPr>
        <w:t xml:space="preserve">carrying out </w:t>
      </w:r>
      <w:r w:rsidR="005867DB" w:rsidRPr="007B433D">
        <w:rPr>
          <w:rFonts w:ascii="Helvetica" w:eastAsia="Times New Roman" w:hAnsi="Helvetica" w:cs="Times New Roman"/>
          <w:color w:val="000000" w:themeColor="text1"/>
          <w:lang w:val="en-US" w:eastAsia="da-DK"/>
        </w:rPr>
        <w:t xml:space="preserve">daily </w:t>
      </w:r>
      <w:r w:rsidR="006D1A78" w:rsidRPr="007B433D">
        <w:rPr>
          <w:rFonts w:ascii="Helvetica" w:eastAsia="Times New Roman" w:hAnsi="Helvetica" w:cs="Times New Roman"/>
          <w:color w:val="000000" w:themeColor="text1"/>
          <w:lang w:val="en-US" w:eastAsia="da-DK"/>
        </w:rPr>
        <w:t xml:space="preserve">laboratory </w:t>
      </w:r>
      <w:r w:rsidR="00662CC9" w:rsidRPr="007B433D">
        <w:rPr>
          <w:rFonts w:ascii="Helvetica" w:eastAsia="Times New Roman" w:hAnsi="Helvetica" w:cs="Times New Roman"/>
          <w:color w:val="000000" w:themeColor="text1"/>
          <w:lang w:val="en-US" w:eastAsia="da-DK"/>
        </w:rPr>
        <w:t xml:space="preserve">activities. </w:t>
      </w:r>
      <w:r w:rsidRPr="007B433D">
        <w:rPr>
          <w:rFonts w:ascii="Helvetica" w:eastAsia="Times New Roman" w:hAnsi="Helvetica" w:cs="Times New Roman"/>
          <w:color w:val="000000" w:themeColor="text1"/>
          <w:lang w:val="en-US" w:eastAsia="da-DK"/>
        </w:rPr>
        <w:t xml:space="preserve"> </w:t>
      </w:r>
      <w:r w:rsidR="00662CC9" w:rsidRPr="007B433D">
        <w:rPr>
          <w:rFonts w:ascii="Helvetica" w:eastAsia="Times New Roman" w:hAnsi="Helvetica" w:cs="Times New Roman"/>
          <w:color w:val="000000" w:themeColor="text1"/>
          <w:lang w:val="en-US" w:eastAsia="da-DK"/>
        </w:rPr>
        <w:t xml:space="preserve"> </w:t>
      </w:r>
    </w:p>
    <w:p w14:paraId="670AB352" w14:textId="0BC7E974" w:rsidR="008609BF" w:rsidRPr="007B433D" w:rsidRDefault="008609BF" w:rsidP="005831D8">
      <w:pPr>
        <w:shd w:val="clear" w:color="auto" w:fill="FFFFFF"/>
        <w:spacing w:after="0" w:line="480" w:lineRule="auto"/>
        <w:jc w:val="both"/>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lastRenderedPageBreak/>
        <w:t>The authors declare no conflict of interest.</w:t>
      </w:r>
    </w:p>
    <w:p w14:paraId="6ACE2B1E" w14:textId="77777777" w:rsidR="0045293F" w:rsidRPr="007B433D" w:rsidRDefault="0045293F">
      <w:pPr>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br w:type="page"/>
      </w:r>
    </w:p>
    <w:p w14:paraId="2FD64F58" w14:textId="71A1E4A9" w:rsidR="008609BF" w:rsidRPr="007B433D" w:rsidRDefault="00E07424" w:rsidP="00C87D76">
      <w:pPr>
        <w:pStyle w:val="Prrafodelista"/>
        <w:numPr>
          <w:ilvl w:val="0"/>
          <w:numId w:val="11"/>
        </w:numPr>
        <w:shd w:val="clear" w:color="auto" w:fill="FFFFFF"/>
        <w:spacing w:after="0" w:line="480" w:lineRule="auto"/>
        <w:rPr>
          <w:rFonts w:ascii="Helvetica" w:eastAsia="Times New Roman" w:hAnsi="Helvetica" w:cs="Times New Roman"/>
          <w:b/>
          <w:color w:val="000000" w:themeColor="text1"/>
          <w:lang w:val="en-US" w:eastAsia="da-DK"/>
        </w:rPr>
      </w:pPr>
      <w:r w:rsidRPr="007B433D">
        <w:rPr>
          <w:rFonts w:ascii="Helvetica" w:eastAsia="Times New Roman" w:hAnsi="Helvetica" w:cs="Times New Roman"/>
          <w:b/>
          <w:color w:val="000000" w:themeColor="text1"/>
          <w:lang w:val="en-US" w:eastAsia="da-DK"/>
        </w:rPr>
        <w:lastRenderedPageBreak/>
        <w:t>References</w:t>
      </w:r>
    </w:p>
    <w:p w14:paraId="177B9D3D" w14:textId="46C5C589" w:rsidR="00FE2498" w:rsidRPr="00FE2498" w:rsidRDefault="00DA004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7B433D">
        <w:rPr>
          <w:rFonts w:ascii="Helvetica" w:hAnsi="Helvetica" w:cs="Times New Roman"/>
          <w:b/>
          <w:color w:val="000000" w:themeColor="text1"/>
        </w:rPr>
        <w:fldChar w:fldCharType="begin" w:fldLock="1"/>
      </w:r>
      <w:r w:rsidRPr="007B433D">
        <w:rPr>
          <w:rFonts w:ascii="Helvetica" w:hAnsi="Helvetica" w:cs="Times New Roman"/>
          <w:b/>
          <w:color w:val="000000" w:themeColor="text1"/>
        </w:rPr>
        <w:instrText xml:space="preserve">ADDIN Mendeley Bibliography CSL_BIBLIOGRAPHY </w:instrText>
      </w:r>
      <w:r w:rsidRPr="007B433D">
        <w:rPr>
          <w:rFonts w:ascii="Helvetica" w:hAnsi="Helvetica" w:cs="Times New Roman"/>
          <w:b/>
          <w:color w:val="000000" w:themeColor="text1"/>
        </w:rPr>
        <w:fldChar w:fldCharType="separate"/>
      </w:r>
      <w:r w:rsidR="00FE2498" w:rsidRPr="00FE2498">
        <w:rPr>
          <w:rFonts w:ascii="Helvetica" w:hAnsi="Helvetica" w:cs="Times New Roman"/>
          <w:noProof/>
          <w:lang w:val="es-ES_tradnl"/>
        </w:rPr>
        <w:t xml:space="preserve">Bax, M. L., Aubry, L., Ferreira, C., Daudin, J. D., Gatellier, P., Rémond, D., &amp; Santé-Lhoutellier, V. (2012). Cooking temperature is a key determinant of in vitro meat protein digestion rate: Investigation of underlying mechanisms. </w:t>
      </w:r>
      <w:r w:rsidR="00FE2498" w:rsidRPr="00FE2498">
        <w:rPr>
          <w:rFonts w:ascii="Helvetica" w:hAnsi="Helvetica" w:cs="Times New Roman"/>
          <w:i/>
          <w:iCs/>
          <w:noProof/>
          <w:lang w:val="es-ES_tradnl"/>
        </w:rPr>
        <w:t>Journal of Agricultural and Food Chemistry</w:t>
      </w:r>
      <w:r w:rsidR="00FE2498" w:rsidRPr="00FE2498">
        <w:rPr>
          <w:rFonts w:ascii="Helvetica" w:hAnsi="Helvetica" w:cs="Times New Roman"/>
          <w:noProof/>
          <w:lang w:val="es-ES_tradnl"/>
        </w:rPr>
        <w:t xml:space="preserve">, </w:t>
      </w:r>
      <w:r w:rsidR="00FE2498" w:rsidRPr="00FE2498">
        <w:rPr>
          <w:rFonts w:ascii="Helvetica" w:hAnsi="Helvetica" w:cs="Times New Roman"/>
          <w:i/>
          <w:iCs/>
          <w:noProof/>
          <w:lang w:val="es-ES_tradnl"/>
        </w:rPr>
        <w:t>60</w:t>
      </w:r>
      <w:r w:rsidR="00FE2498" w:rsidRPr="00FE2498">
        <w:rPr>
          <w:rFonts w:ascii="Helvetica" w:hAnsi="Helvetica" w:cs="Times New Roman"/>
          <w:noProof/>
          <w:lang w:val="es-ES_tradnl"/>
        </w:rPr>
        <w:t>(10), 2569–2576. https://doi.org/10.1021/jf205280y</w:t>
      </w:r>
    </w:p>
    <w:p w14:paraId="7C4BFD41"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Bax, M. L., Buffière, C., Hafnaoui, N., Gaudichon, C., Savary-Auzeloux, I., Dardevet, D., Santé-Lhoutellier, V., &amp; Rémond, D. (2013). Effects of Meat Cooking, and of Ingested Amount, on Protein Digestion Speed and Entry of Residual Proteins into the Colon: A Study in Minipigs. </w:t>
      </w:r>
      <w:r w:rsidRPr="00FE2498">
        <w:rPr>
          <w:rFonts w:ascii="Helvetica" w:hAnsi="Helvetica" w:cs="Times New Roman"/>
          <w:i/>
          <w:iCs/>
          <w:noProof/>
          <w:lang w:val="es-ES_tradnl"/>
        </w:rPr>
        <w:t>PLoS ONE</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8</w:t>
      </w:r>
      <w:r w:rsidRPr="00FE2498">
        <w:rPr>
          <w:rFonts w:ascii="Helvetica" w:hAnsi="Helvetica" w:cs="Times New Roman"/>
          <w:noProof/>
          <w:lang w:val="es-ES_tradnl"/>
        </w:rPr>
        <w:t>(4). https://doi.org/10.1371/journal.pone.0061252</w:t>
      </w:r>
    </w:p>
    <w:p w14:paraId="0A3FAD7D"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Buffière, C., Gaudichon, C., Hafnaoui, N., Migné, C., Scislowsky, V., Khodorova, N., Mosoni, L., Blot, A., Boirie, Y., Dardevet, D., Santé-Lhoutellier, V., &amp; Rémond, D. (2017). In the elderly, meat protein assimilation from rare meat is lower than that from meat that is well done. </w:t>
      </w:r>
      <w:r w:rsidRPr="00FE2498">
        <w:rPr>
          <w:rFonts w:ascii="Helvetica" w:hAnsi="Helvetica" w:cs="Times New Roman"/>
          <w:i/>
          <w:iCs/>
          <w:noProof/>
          <w:lang w:val="es-ES_tradnl"/>
        </w:rPr>
        <w:t>The American Journal of Clinical Nutrition</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106</w:t>
      </w:r>
      <w:r w:rsidRPr="00FE2498">
        <w:rPr>
          <w:rFonts w:ascii="Helvetica" w:hAnsi="Helvetica" w:cs="Times New Roman"/>
          <w:noProof/>
          <w:lang w:val="es-ES_tradnl"/>
        </w:rPr>
        <w:t>(5), 1257–1266. https://doi.org/10.3945/ajcn.117.158113</w:t>
      </w:r>
    </w:p>
    <w:p w14:paraId="47EF4616"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Calabrò, E., &amp; Magazù, S. (2012). Comparison Between Conventional Convective Heating and Microwave Heating: An FTIR Spectroscopy Study of the Effects of Microwave Oven Cooking of Bovine Breast Meat. </w:t>
      </w:r>
      <w:r w:rsidRPr="00FE2498">
        <w:rPr>
          <w:rFonts w:ascii="Helvetica" w:hAnsi="Helvetica" w:cs="Times New Roman"/>
          <w:i/>
          <w:iCs/>
          <w:noProof/>
          <w:lang w:val="es-ES_tradnl"/>
        </w:rPr>
        <w:t>Journal of Electromagnetic Analysis and Applications</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04</w:t>
      </w:r>
      <w:r w:rsidRPr="00FE2498">
        <w:rPr>
          <w:rFonts w:ascii="Helvetica" w:hAnsi="Helvetica" w:cs="Times New Roman"/>
          <w:noProof/>
          <w:lang w:val="es-ES_tradnl"/>
        </w:rPr>
        <w:t>(11), 433–439. https://doi.org/10.4236/jemaa.2012.411060</w:t>
      </w:r>
    </w:p>
    <w:p w14:paraId="4160A43E"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Corzo-Martínez, M., Hernandez-Hernandez, O., Villamiel, M., Rastall, R. A., &amp; Moreno, F. J. (2013). In vitro bifidogenic effect of Maillard-type milk protein–galactose conjugates on the human intestinal microbiota. </w:t>
      </w:r>
      <w:r w:rsidRPr="00FE2498">
        <w:rPr>
          <w:rFonts w:ascii="Helvetica" w:hAnsi="Helvetica" w:cs="Times New Roman"/>
          <w:i/>
          <w:iCs/>
          <w:noProof/>
          <w:lang w:val="es-ES_tradnl"/>
        </w:rPr>
        <w:t>International Dairy Journal</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31</w:t>
      </w:r>
      <w:r w:rsidRPr="00FE2498">
        <w:rPr>
          <w:rFonts w:ascii="Helvetica" w:hAnsi="Helvetica" w:cs="Times New Roman"/>
          <w:noProof/>
          <w:lang w:val="es-ES_tradnl"/>
        </w:rPr>
        <w:t>(2), 127–131. https://doi.org/https://doi.org/10.1016/j.idairyj.2013.01.004</w:t>
      </w:r>
    </w:p>
    <w:p w14:paraId="3389A7BB"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Filgueras, R. S., Gatellier, P., Ferreira, C., Zambiazi, R. C., &amp; Santé-Lhoutellier, V. (2011). Nutritional value and digestion rate of rhea meat proteins in association with storage and cooking processes. </w:t>
      </w:r>
      <w:r w:rsidRPr="00FE2498">
        <w:rPr>
          <w:rFonts w:ascii="Helvetica" w:hAnsi="Helvetica" w:cs="Times New Roman"/>
          <w:i/>
          <w:iCs/>
          <w:noProof/>
          <w:lang w:val="es-ES_tradnl"/>
        </w:rPr>
        <w:t>Meat Science</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89</w:t>
      </w:r>
      <w:r w:rsidRPr="00FE2498">
        <w:rPr>
          <w:rFonts w:ascii="Helvetica" w:hAnsi="Helvetica" w:cs="Times New Roman"/>
          <w:noProof/>
          <w:lang w:val="es-ES_tradnl"/>
        </w:rPr>
        <w:t>(1), 6–12. https://doi.org/10.1016/j.meatsci.2011.02.028</w:t>
      </w:r>
    </w:p>
    <w:p w14:paraId="42F4762B"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Gallego, M., Mora, L., Aristoy, M., &amp; Toldrá, F. (2015). Evidence of peptide oxidation from major myofibrillar proteins in dry-cured ham. </w:t>
      </w:r>
      <w:r w:rsidRPr="00FE2498">
        <w:rPr>
          <w:rFonts w:ascii="Helvetica" w:hAnsi="Helvetica" w:cs="Times New Roman"/>
          <w:i/>
          <w:iCs/>
          <w:noProof/>
          <w:lang w:val="es-ES_tradnl"/>
        </w:rPr>
        <w:t>FOOD CHEMISTRY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187</w:t>
      </w:r>
      <w:r w:rsidRPr="00FE2498">
        <w:rPr>
          <w:rFonts w:ascii="Helvetica" w:hAnsi="Helvetica" w:cs="Times New Roman"/>
          <w:noProof/>
          <w:lang w:val="es-ES_tradnl"/>
        </w:rPr>
        <w:t>, 230–235. https://doi.org/10.1016/j.foodchem.2015.04.102</w:t>
      </w:r>
    </w:p>
    <w:p w14:paraId="3766232B"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Hodgkinson, S. M., Montoya, C. A., Scholten, P. T., Rutherfurd, S. M., &amp; Moughan, P. J. (2018). Cooking Conditions Affect the True Ileal Digestible Amino Acid Content and Digestible Indispensable Amino Acid Score (DIAAS) of Bovine Meat as Determined in Pigs. </w:t>
      </w:r>
      <w:r w:rsidRPr="00FE2498">
        <w:rPr>
          <w:rFonts w:ascii="Helvetica" w:hAnsi="Helvetica" w:cs="Times New Roman"/>
          <w:i/>
          <w:iCs/>
          <w:noProof/>
          <w:lang w:val="es-ES_tradnl"/>
        </w:rPr>
        <w:t>The Journal of Nutrition</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148</w:t>
      </w:r>
      <w:r w:rsidRPr="00FE2498">
        <w:rPr>
          <w:rFonts w:ascii="Helvetica" w:hAnsi="Helvetica" w:cs="Times New Roman"/>
          <w:noProof/>
          <w:lang w:val="es-ES_tradnl"/>
        </w:rPr>
        <w:t>(10), 1564–1569. https://doi.org/10.1093/jn/nxy153</w:t>
      </w:r>
    </w:p>
    <w:p w14:paraId="645FF067"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Kehlet, U., Mitra, B., Ruiz-Carrascal, J., Raben, A., &amp; Aaslyng, M. D. (2017). The satiating </w:t>
      </w:r>
      <w:r w:rsidRPr="00FE2498">
        <w:rPr>
          <w:rFonts w:ascii="Helvetica" w:hAnsi="Helvetica" w:cs="Times New Roman"/>
          <w:noProof/>
          <w:lang w:val="es-ES_tradnl"/>
        </w:rPr>
        <w:lastRenderedPageBreak/>
        <w:t xml:space="preserve">properties of pork are not affected by cooking methods, sousvide holding time or mincing in healthy men—a randomized cross-over meal test study. </w:t>
      </w:r>
      <w:r w:rsidRPr="00FE2498">
        <w:rPr>
          <w:rFonts w:ascii="Helvetica" w:hAnsi="Helvetica" w:cs="Times New Roman"/>
          <w:i/>
          <w:iCs/>
          <w:noProof/>
          <w:lang w:val="es-ES_tradnl"/>
        </w:rPr>
        <w:t>Nutrients</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9</w:t>
      </w:r>
      <w:r w:rsidRPr="00FE2498">
        <w:rPr>
          <w:rFonts w:ascii="Helvetica" w:hAnsi="Helvetica" w:cs="Times New Roman"/>
          <w:noProof/>
          <w:lang w:val="es-ES_tradnl"/>
        </w:rPr>
        <w:t>(9). https://doi.org/10.3390/nu9090941</w:t>
      </w:r>
    </w:p>
    <w:p w14:paraId="4F9679B5"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Kondjoyan, A., Daudin, J. D., &amp; Santé-Lhoutellier, V. (2015). Modelling of pepsin digestibility of myofibrillar proteins and of variations due to heating. </w:t>
      </w:r>
      <w:r w:rsidRPr="00FE2498">
        <w:rPr>
          <w:rFonts w:ascii="Helvetica" w:hAnsi="Helvetica" w:cs="Times New Roman"/>
          <w:i/>
          <w:iCs/>
          <w:noProof/>
          <w:lang w:val="es-ES_tradnl"/>
        </w:rPr>
        <w:t>Food Chemistry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172</w:t>
      </w:r>
      <w:r w:rsidRPr="00FE2498">
        <w:rPr>
          <w:rFonts w:ascii="Helvetica" w:hAnsi="Helvetica" w:cs="Times New Roman"/>
          <w:noProof/>
          <w:lang w:val="es-ES_tradnl"/>
        </w:rPr>
        <w:t>, 265–271. https://doi.org/10.1016/j.foodchem.2014.08.110</w:t>
      </w:r>
    </w:p>
    <w:p w14:paraId="5AC7E9DF"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Laguna, L., Picouet, P., Guàrdia, M. D., Renard, C. M. G. C., &amp; Sarkar, A. (2017). In vitro gastrointestinal digestion of pea protein isolate as a function of pH, food matrices, autoclaving, high-pressure and re-heat treatments. </w:t>
      </w:r>
      <w:r w:rsidRPr="00FE2498">
        <w:rPr>
          <w:rFonts w:ascii="Helvetica" w:hAnsi="Helvetica" w:cs="Times New Roman"/>
          <w:i/>
          <w:iCs/>
          <w:noProof/>
          <w:lang w:val="es-ES_tradnl"/>
        </w:rPr>
        <w:t>LWT - Food Science and Technology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84</w:t>
      </w:r>
      <w:r w:rsidRPr="00FE2498">
        <w:rPr>
          <w:rFonts w:ascii="Helvetica" w:hAnsi="Helvetica" w:cs="Times New Roman"/>
          <w:noProof/>
          <w:lang w:val="es-ES_tradnl"/>
        </w:rPr>
        <w:t>, 511–519. https://doi.org/10.1016/j.lwt.2017.06.021</w:t>
      </w:r>
    </w:p>
    <w:p w14:paraId="4263F70A"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Lapolla, A., Fedele, D., Reitano, R., Aricò, N. C., Seraglia, R., Traldi, P., Marotta, E., &amp; Tonani, R. (2004). Enzymatic digestion and mass spectrometry in the study of advanced glycation end products/peptides. </w:t>
      </w:r>
      <w:r w:rsidRPr="00FE2498">
        <w:rPr>
          <w:rFonts w:ascii="Helvetica" w:hAnsi="Helvetica" w:cs="Times New Roman"/>
          <w:i/>
          <w:iCs/>
          <w:noProof/>
          <w:lang w:val="es-ES_tradnl"/>
        </w:rPr>
        <w:t>Journal of the American Society for Mass Spectrometry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15</w:t>
      </w:r>
      <w:r w:rsidRPr="00FE2498">
        <w:rPr>
          <w:rFonts w:ascii="Helvetica" w:hAnsi="Helvetica" w:cs="Times New Roman"/>
          <w:noProof/>
          <w:lang w:val="es-ES_tradnl"/>
        </w:rPr>
        <w:t>(4), 496–509. https://doi.org/https://doi.org/10.1016/j.jasms.2003.11.014</w:t>
      </w:r>
    </w:p>
    <w:p w14:paraId="10090B1C"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Li, L., Liu, Y., Zou, X., He, J., Xu, X., Zhou, G., &amp; Li, C. (2017). In vitro protein digestibility of pork products is affected by the method of processing. </w:t>
      </w:r>
      <w:r w:rsidRPr="00FE2498">
        <w:rPr>
          <w:rFonts w:ascii="Helvetica" w:hAnsi="Helvetica" w:cs="Times New Roman"/>
          <w:i/>
          <w:iCs/>
          <w:noProof/>
          <w:lang w:val="es-ES_tradnl"/>
        </w:rPr>
        <w:t>Food Research International</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92</w:t>
      </w:r>
      <w:r w:rsidRPr="00FE2498">
        <w:rPr>
          <w:rFonts w:ascii="Helvetica" w:hAnsi="Helvetica" w:cs="Times New Roman"/>
          <w:noProof/>
          <w:lang w:val="es-ES_tradnl"/>
        </w:rPr>
        <w:t>, 88–94. https://doi.org/10.1016/j.foodres.2016.12.024</w:t>
      </w:r>
    </w:p>
    <w:p w14:paraId="45FBE7CB"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Luo, J., Taylor, C., Nebl, T., Ng, K., &amp; Bennett, L. E. (2018). Effects of macro-nutrient, micro-nutrient composition and cooking conditions on in vitro digestibility of meat and aquatic dietary proteins. </w:t>
      </w:r>
      <w:r w:rsidRPr="00FE2498">
        <w:rPr>
          <w:rFonts w:ascii="Helvetica" w:hAnsi="Helvetica" w:cs="Times New Roman"/>
          <w:i/>
          <w:iCs/>
          <w:noProof/>
          <w:lang w:val="es-ES_tradnl"/>
        </w:rPr>
        <w:t>Food Chemistry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254</w:t>
      </w:r>
      <w:r w:rsidRPr="00FE2498">
        <w:rPr>
          <w:rFonts w:ascii="Helvetica" w:hAnsi="Helvetica" w:cs="Times New Roman"/>
          <w:noProof/>
          <w:lang w:val="es-ES_tradnl"/>
        </w:rPr>
        <w:t>(December 2017), 292–301. https://doi.org/10.1016/j.foodchem.2018.01.164</w:t>
      </w:r>
    </w:p>
    <w:p w14:paraId="6BF8408B"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Minekus, M., Alminger, M., Alvito, P., Ballance, S., Bohn, T., Bourlieu, C., Carrière, F., Boutrou, R., Corredig, M., Dupont, D., Dufour, C., Egger, L., Golding, M., Karakaya, S., Kirkhus, B., Le Feunteun, S., Lesmes, U., Macierzanka, A., Mackie, A., … Brodkorb, A. (2014). A standardised static in vitro digestion method suitable for food – an international consensus. </w:t>
      </w:r>
      <w:r w:rsidRPr="00FE2498">
        <w:rPr>
          <w:rFonts w:ascii="Helvetica" w:hAnsi="Helvetica" w:cs="Times New Roman"/>
          <w:i/>
          <w:iCs/>
          <w:noProof/>
          <w:lang w:val="es-ES_tradnl"/>
        </w:rPr>
        <w:t>Food &amp; Function</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5</w:t>
      </w:r>
      <w:r w:rsidRPr="00FE2498">
        <w:rPr>
          <w:rFonts w:ascii="Helvetica" w:hAnsi="Helvetica" w:cs="Times New Roman"/>
          <w:noProof/>
          <w:lang w:val="es-ES_tradnl"/>
        </w:rPr>
        <w:t>(6), 1113–1124. https://doi.org/10.1039/C3FO60702J</w:t>
      </w:r>
    </w:p>
    <w:p w14:paraId="2DD1009E"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Mitra, B., Lametsch, R., Akcan, T., &amp; Ruiz-Carrascal, J. (2018). Pork proteins oxidative modifications under the influence of varied time-temperature thermal treatments: A chemical and redox proteomics assessment. </w:t>
      </w:r>
      <w:r w:rsidRPr="00FE2498">
        <w:rPr>
          <w:rFonts w:ascii="Helvetica" w:hAnsi="Helvetica" w:cs="Times New Roman"/>
          <w:i/>
          <w:iCs/>
          <w:noProof/>
          <w:lang w:val="es-ES_tradnl"/>
        </w:rPr>
        <w:t>Meat Science</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140</w:t>
      </w:r>
      <w:r w:rsidRPr="00FE2498">
        <w:rPr>
          <w:rFonts w:ascii="Helvetica" w:hAnsi="Helvetica" w:cs="Times New Roman"/>
          <w:noProof/>
          <w:lang w:val="es-ES_tradnl"/>
        </w:rPr>
        <w:t>, 134–144. https://doi.org/10.1016/j.meatsci.2018.03.011</w:t>
      </w:r>
    </w:p>
    <w:p w14:paraId="46118B6F"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Mitra, B., Lametsch, R., Greco, I., &amp; Ruiz-Carrascal, J. (2018). Advanced glycation end products, protein crosslinks and post translational modifications in pork subjected to different heat treatments. </w:t>
      </w:r>
      <w:r w:rsidRPr="00FE2498">
        <w:rPr>
          <w:rFonts w:ascii="Helvetica" w:hAnsi="Helvetica" w:cs="Times New Roman"/>
          <w:i/>
          <w:iCs/>
          <w:noProof/>
          <w:lang w:val="es-ES_tradnl"/>
        </w:rPr>
        <w:t>Meat Science</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145</w:t>
      </w:r>
      <w:r w:rsidRPr="00FE2498">
        <w:rPr>
          <w:rFonts w:ascii="Helvetica" w:hAnsi="Helvetica" w:cs="Times New Roman"/>
          <w:noProof/>
          <w:lang w:val="es-ES_tradnl"/>
        </w:rPr>
        <w:t>(March), 415–424. https://doi.org/10.1016/j.meatsci.2018.07.026</w:t>
      </w:r>
    </w:p>
    <w:p w14:paraId="2A1EF997"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lastRenderedPageBreak/>
        <w:t xml:space="preserve">Mitra, B., Rinnan, Å., &amp; Ruiz-Carrascal, J. (2017). Tracking hydrophobicity state, aggregation behaviour and structural modifications of pork proteins under the influence of assorted heat treatments. </w:t>
      </w:r>
      <w:r w:rsidRPr="00FE2498">
        <w:rPr>
          <w:rFonts w:ascii="Helvetica" w:hAnsi="Helvetica" w:cs="Times New Roman"/>
          <w:i/>
          <w:iCs/>
          <w:noProof/>
          <w:lang w:val="es-ES_tradnl"/>
        </w:rPr>
        <w:t>Food Research International</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101</w:t>
      </w:r>
      <w:r w:rsidRPr="00FE2498">
        <w:rPr>
          <w:rFonts w:ascii="Helvetica" w:hAnsi="Helvetica" w:cs="Times New Roman"/>
          <w:noProof/>
          <w:lang w:val="es-ES_tradnl"/>
        </w:rPr>
        <w:t>, 266–273. https://doi.org/10.1016/j.foodres.2017.09.027</w:t>
      </w:r>
    </w:p>
    <w:p w14:paraId="0159EEA6"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Morzel, M., Gatellier, P., Sayd, T., Renerre, M., &amp; Laville, E. (2006). Chemical oxidation decreases proteolytic susceptibility of skeletal muscle myofibrillar proteins. </w:t>
      </w:r>
      <w:r w:rsidRPr="00FE2498">
        <w:rPr>
          <w:rFonts w:ascii="Helvetica" w:hAnsi="Helvetica" w:cs="Times New Roman"/>
          <w:i/>
          <w:iCs/>
          <w:noProof/>
          <w:lang w:val="es-ES_tradnl"/>
        </w:rPr>
        <w:t>Meat Science</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73</w:t>
      </w:r>
      <w:r w:rsidRPr="00FE2498">
        <w:rPr>
          <w:rFonts w:ascii="Helvetica" w:hAnsi="Helvetica" w:cs="Times New Roman"/>
          <w:noProof/>
          <w:lang w:val="es-ES_tradnl"/>
        </w:rPr>
        <w:t>(3), 536–543. https://doi.org/10.1016/j.meatsci.2006.02.005</w:t>
      </w:r>
    </w:p>
    <w:p w14:paraId="72251325"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Orlien, V., Aalaei, K., Poojary, M. M., Nielsen, D. S., Ahrné, L., &amp; Carrascal, J. R. (2021). Effect of processing on in vitro digestibility (IVPD) of food proteins. </w:t>
      </w:r>
      <w:r w:rsidRPr="00FE2498">
        <w:rPr>
          <w:rFonts w:ascii="Helvetica" w:hAnsi="Helvetica" w:cs="Times New Roman"/>
          <w:i/>
          <w:iCs/>
          <w:noProof/>
          <w:lang w:val="es-ES_tradnl"/>
        </w:rPr>
        <w:t>Critical Reviews in Food Science and Nutrition</w:t>
      </w:r>
      <w:r w:rsidRPr="00FE2498">
        <w:rPr>
          <w:rFonts w:ascii="Helvetica" w:hAnsi="Helvetica" w:cs="Times New Roman"/>
          <w:noProof/>
          <w:lang w:val="es-ES_tradnl"/>
        </w:rPr>
        <w:t>, 1–50. https://doi.org/10.1080/10408398.2021.1980763</w:t>
      </w:r>
    </w:p>
    <w:p w14:paraId="135C5F2B"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Promeyrat, A., Le Louët, L., Kondjoyan, A., Astruc, T., Santé-Lhoutellier, V., Gatellier, P., &amp; Daudin, J. D. (2011). Combined effect of meat composition and heating parameters on the physicochemical state of proteins. </w:t>
      </w:r>
      <w:r w:rsidRPr="00FE2498">
        <w:rPr>
          <w:rFonts w:ascii="Helvetica" w:hAnsi="Helvetica" w:cs="Times New Roman"/>
          <w:i/>
          <w:iCs/>
          <w:noProof/>
          <w:lang w:val="es-ES_tradnl"/>
        </w:rPr>
        <w:t>Procedia Food Science</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w:t>
      </w:r>
      <w:r w:rsidRPr="00FE2498">
        <w:rPr>
          <w:rFonts w:ascii="Helvetica" w:hAnsi="Helvetica" w:cs="Times New Roman"/>
          <w:noProof/>
          <w:lang w:val="es-ES_tradnl"/>
        </w:rPr>
        <w:t>, 1118–1125. https://doi.org/10.1016/j.profoo.2011.09.167</w:t>
      </w:r>
    </w:p>
    <w:p w14:paraId="59BBA2DA"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Rémond, D., Machebeuf, M., Yven, C., Buffière, C., Mioche, L., Mosoni, L., &amp; Mirand, P. P. (2007). Postprandial whole-body protein metabolism after a meat meal is influenced by chewing efficiency in elderly subjects. </w:t>
      </w:r>
      <w:r w:rsidRPr="00FE2498">
        <w:rPr>
          <w:rFonts w:ascii="Helvetica" w:hAnsi="Helvetica" w:cs="Times New Roman"/>
          <w:i/>
          <w:iCs/>
          <w:noProof/>
          <w:lang w:val="es-ES_tradnl"/>
        </w:rPr>
        <w:t>The American Journal of Clinical Nutrition</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85</w:t>
      </w:r>
      <w:r w:rsidRPr="00FE2498">
        <w:rPr>
          <w:rFonts w:ascii="Helvetica" w:hAnsi="Helvetica" w:cs="Times New Roman"/>
          <w:noProof/>
          <w:lang w:val="es-ES_tradnl"/>
        </w:rPr>
        <w:t>(5), 1286–1292. https://doi.org/10.1093/ajcn/85.5.1286</w:t>
      </w:r>
    </w:p>
    <w:p w14:paraId="0E6361CF"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Rysman, T., Jongberg, S., Van Royen, G., Van Weyenberg, S., De Smet, S., &amp; Lund, M. N. (2014). Protein thiols undergo reversible and irreversible oxidation during chill storage of ground beef as detected by 4,4-dithiodipyridine. </w:t>
      </w:r>
      <w:r w:rsidRPr="00FE2498">
        <w:rPr>
          <w:rFonts w:ascii="Helvetica" w:hAnsi="Helvetica" w:cs="Times New Roman"/>
          <w:i/>
          <w:iCs/>
          <w:noProof/>
          <w:lang w:val="es-ES_tradnl"/>
        </w:rPr>
        <w:t>Journal of Agricultural and Food Chemistry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62</w:t>
      </w:r>
      <w:r w:rsidRPr="00FE2498">
        <w:rPr>
          <w:rFonts w:ascii="Helvetica" w:hAnsi="Helvetica" w:cs="Times New Roman"/>
          <w:noProof/>
          <w:lang w:val="es-ES_tradnl"/>
        </w:rPr>
        <w:t>(49), 12008–12014. https://doi.org/10.1021/jf503408f</w:t>
      </w:r>
    </w:p>
    <w:p w14:paraId="15AC0929"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Santé-Lhoutellier, V., Astruc, T., Marinova, P., Greve, E., Gatellier, P., Houtellier, V. S., Struc, T. H. A., Arinova, P. E. M., Reve, E. G., &amp; Atellier, P. G. (2008). Effect of Meat Cooking on Physicochemical State and in Vitro Digestibility of Myofibrillar Proteins. </w:t>
      </w:r>
      <w:r w:rsidRPr="00FE2498">
        <w:rPr>
          <w:rFonts w:ascii="Helvetica" w:hAnsi="Helvetica" w:cs="Times New Roman"/>
          <w:i/>
          <w:iCs/>
          <w:noProof/>
          <w:lang w:val="es-ES_tradnl"/>
        </w:rPr>
        <w:t>Journal of Agricultural and Food Chemistry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56</w:t>
      </w:r>
      <w:r w:rsidRPr="00FE2498">
        <w:rPr>
          <w:rFonts w:ascii="Helvetica" w:hAnsi="Helvetica" w:cs="Times New Roman"/>
          <w:noProof/>
          <w:lang w:val="es-ES_tradnl"/>
        </w:rPr>
        <w:t>(4), 1488–1494. https://doi.org/10.1021/jf072999g</w:t>
      </w:r>
    </w:p>
    <w:p w14:paraId="03E81DE6"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Sante-Lhoutellier, V., Aubry, L., &amp; Gatellier, P. (2007). Effect of oxidation on in vitro digestibility of skeletal muscle myofibrillar proteins. </w:t>
      </w:r>
      <w:r w:rsidRPr="00FE2498">
        <w:rPr>
          <w:rFonts w:ascii="Helvetica" w:hAnsi="Helvetica" w:cs="Times New Roman"/>
          <w:i/>
          <w:iCs/>
          <w:noProof/>
          <w:lang w:val="es-ES_tradnl"/>
        </w:rPr>
        <w:t>Journal of Agricultural and Food Chemistry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55</w:t>
      </w:r>
      <w:r w:rsidRPr="00FE2498">
        <w:rPr>
          <w:rFonts w:ascii="Helvetica" w:hAnsi="Helvetica" w:cs="Times New Roman"/>
          <w:noProof/>
          <w:lang w:val="es-ES_tradnl"/>
        </w:rPr>
        <w:t>(13), 5343–5348. https://doi.org/10.1021/jf070252k</w:t>
      </w:r>
    </w:p>
    <w:p w14:paraId="7ACFB646"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Singh, T. K., Øiseth, S. K., Lundin, L., &amp; Day, L. (2014). Influence of heat and shear induced protein aggregation on the in vitro digestion rate of whey proteins. </w:t>
      </w:r>
      <w:r w:rsidRPr="00FE2498">
        <w:rPr>
          <w:rFonts w:ascii="Helvetica" w:hAnsi="Helvetica" w:cs="Times New Roman"/>
          <w:i/>
          <w:iCs/>
          <w:noProof/>
          <w:lang w:val="es-ES_tradnl"/>
        </w:rPr>
        <w:t>Food &amp; Function</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5</w:t>
      </w:r>
      <w:r w:rsidRPr="00FE2498">
        <w:rPr>
          <w:rFonts w:ascii="Helvetica" w:hAnsi="Helvetica" w:cs="Times New Roman"/>
          <w:noProof/>
          <w:lang w:val="es-ES_tradnl"/>
        </w:rPr>
        <w:t>(11), 2686–2698. https://doi.org/10.1039/C4FO00454J</w:t>
      </w:r>
    </w:p>
    <w:p w14:paraId="0D90A4B4"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Soladoye, O. P., Juárez, M. L., Aalhus, J. L., Shand, P., &amp; Estévez, M. (2015). Protein oxidation in processed meat: Mechanisms and potential implications on human health. </w:t>
      </w:r>
      <w:r w:rsidRPr="00FE2498">
        <w:rPr>
          <w:rFonts w:ascii="Helvetica" w:hAnsi="Helvetica" w:cs="Times New Roman"/>
          <w:i/>
          <w:iCs/>
          <w:noProof/>
          <w:lang w:val="es-ES_tradnl"/>
        </w:rPr>
        <w:t xml:space="preserve">Comprehensive </w:t>
      </w:r>
      <w:r w:rsidRPr="00FE2498">
        <w:rPr>
          <w:rFonts w:ascii="Helvetica" w:hAnsi="Helvetica" w:cs="Times New Roman"/>
          <w:i/>
          <w:iCs/>
          <w:noProof/>
          <w:lang w:val="es-ES_tradnl"/>
        </w:rPr>
        <w:lastRenderedPageBreak/>
        <w:t>Reviews in Food Science and Food Safety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14</w:t>
      </w:r>
      <w:r w:rsidRPr="00FE2498">
        <w:rPr>
          <w:rFonts w:ascii="Helvetica" w:hAnsi="Helvetica" w:cs="Times New Roman"/>
          <w:noProof/>
          <w:lang w:val="es-ES_tradnl"/>
        </w:rPr>
        <w:t>(2), 106–122. https://doi.org/10.1111/1541-4337.12127</w:t>
      </w:r>
    </w:p>
    <w:p w14:paraId="010B37E1"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Sørensen, A. D., &amp; Bukhave, K. (2010). Iron uptake by Caco-2 cells following in vitro digestion: Effects of heat treatments of pork meat and pH of the digests. </w:t>
      </w:r>
      <w:r w:rsidRPr="00FE2498">
        <w:rPr>
          <w:rFonts w:ascii="Helvetica" w:hAnsi="Helvetica" w:cs="Times New Roman"/>
          <w:i/>
          <w:iCs/>
          <w:noProof/>
          <w:lang w:val="es-ES_tradnl"/>
        </w:rPr>
        <w:t>Journal of Trace Elements in Medicine and Biology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24</w:t>
      </w:r>
      <w:r w:rsidRPr="00FE2498">
        <w:rPr>
          <w:rFonts w:ascii="Helvetica" w:hAnsi="Helvetica" w:cs="Times New Roman"/>
          <w:noProof/>
          <w:lang w:val="es-ES_tradnl"/>
        </w:rPr>
        <w:t>(4), 230–235. https://doi.org/10.1016/j.jtemb.2010.06.002</w:t>
      </w:r>
    </w:p>
    <w:p w14:paraId="266B65D7"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Sun, W., Zhou, F., Zhao, M., Yang, B., &amp; Cui, C. (2011). Physicochemical changes of myofibrillar proteins during processing of Cantonese sausage in relation to their aggregation behaviour and in vitro digestibility. </w:t>
      </w:r>
      <w:r w:rsidRPr="00FE2498">
        <w:rPr>
          <w:rFonts w:ascii="Helvetica" w:hAnsi="Helvetica" w:cs="Times New Roman"/>
          <w:i/>
          <w:iCs/>
          <w:noProof/>
          <w:lang w:val="es-ES_tradnl"/>
        </w:rPr>
        <w:t>Food Chemistry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129</w:t>
      </w:r>
      <w:r w:rsidRPr="00FE2498">
        <w:rPr>
          <w:rFonts w:ascii="Helvetica" w:hAnsi="Helvetica" w:cs="Times New Roman"/>
          <w:noProof/>
          <w:lang w:val="es-ES_tradnl"/>
        </w:rPr>
        <w:t>(2), 472–478. https://doi.org/10.1016/j.foodchem.2011.04.101</w:t>
      </w:r>
    </w:p>
    <w:p w14:paraId="012EBE4E"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Tornberg, E. (2005). Effects of heat on meat proteins - Implications on structure and quality of meat products. </w:t>
      </w:r>
      <w:r w:rsidRPr="00FE2498">
        <w:rPr>
          <w:rFonts w:ascii="Helvetica" w:hAnsi="Helvetica" w:cs="Times New Roman"/>
          <w:i/>
          <w:iCs/>
          <w:noProof/>
          <w:lang w:val="es-ES_tradnl"/>
        </w:rPr>
        <w:t>Meat Science</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70</w:t>
      </w:r>
      <w:r w:rsidRPr="00FE2498">
        <w:rPr>
          <w:rFonts w:ascii="Helvetica" w:hAnsi="Helvetica" w:cs="Times New Roman"/>
          <w:noProof/>
          <w:lang w:val="es-ES_tradnl"/>
        </w:rPr>
        <w:t>(3 SPEC. ISS.), 493–508. https://doi.org/10.1016/j.meatsci.2004.11.021</w:t>
      </w:r>
    </w:p>
    <w:p w14:paraId="7947631A"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Trommelen, J., Weijzen, M. E. G., van Kranenburg, J., Ganzevles, R. A., Beelen, M., Verdijk, L. B., &amp; van Loon, L. J. C. (2020). Casein Protein Processing Strongly Modulates Post-Prandial Plasma Amino Acid Responses In Vivo in Humans. </w:t>
      </w:r>
      <w:r w:rsidRPr="00FE2498">
        <w:rPr>
          <w:rFonts w:ascii="Helvetica" w:hAnsi="Helvetica" w:cs="Times New Roman"/>
          <w:i/>
          <w:iCs/>
          <w:noProof/>
          <w:lang w:val="es-ES_tradnl"/>
        </w:rPr>
        <w:t>Nutrients</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12</w:t>
      </w:r>
      <w:r w:rsidRPr="00FE2498">
        <w:rPr>
          <w:rFonts w:ascii="Helvetica" w:hAnsi="Helvetica" w:cs="Times New Roman"/>
          <w:noProof/>
          <w:lang w:val="es-ES_tradnl"/>
        </w:rPr>
        <w:t>(8), 2299. https://doi.org/10.3390/nu12082299</w:t>
      </w:r>
    </w:p>
    <w:p w14:paraId="42B1DDCF"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Utrera, M., Morcuende, D., &amp; Estévez, M. (2014). Fat content has a significant impact on protein oxidation occurred during frozen storage of beef patties. </w:t>
      </w:r>
      <w:r w:rsidRPr="00FE2498">
        <w:rPr>
          <w:rFonts w:ascii="Helvetica" w:hAnsi="Helvetica" w:cs="Times New Roman"/>
          <w:i/>
          <w:iCs/>
          <w:noProof/>
          <w:lang w:val="es-ES_tradnl"/>
        </w:rPr>
        <w:t>LWT - Food Science and Technology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56</w:t>
      </w:r>
      <w:r w:rsidRPr="00FE2498">
        <w:rPr>
          <w:rFonts w:ascii="Helvetica" w:hAnsi="Helvetica" w:cs="Times New Roman"/>
          <w:noProof/>
          <w:lang w:val="es-ES_tradnl"/>
        </w:rPr>
        <w:t>(1), 62–68. https://doi.org/10.1016/j.lwt.2013.10.040</w:t>
      </w:r>
    </w:p>
    <w:p w14:paraId="3C973779"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Villaverde, A., &amp; Estévez, M. (2013). Carbonylation of myofibrillar proteins through the Maillard pathway: Effect of reducing sugars and reaction temperature. </w:t>
      </w:r>
      <w:r w:rsidRPr="00FE2498">
        <w:rPr>
          <w:rFonts w:ascii="Helvetica" w:hAnsi="Helvetica" w:cs="Times New Roman"/>
          <w:i/>
          <w:iCs/>
          <w:noProof/>
          <w:lang w:val="es-ES_tradnl"/>
        </w:rPr>
        <w:t>Journal of Agricultural and Food Chemistry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61</w:t>
      </w:r>
      <w:r w:rsidRPr="00FE2498">
        <w:rPr>
          <w:rFonts w:ascii="Helvetica" w:hAnsi="Helvetica" w:cs="Times New Roman"/>
          <w:noProof/>
          <w:lang w:val="es-ES_tradnl"/>
        </w:rPr>
        <w:t>(12), 3140–3147. https://doi.org/10.1021/jf305451p</w:t>
      </w:r>
    </w:p>
    <w:p w14:paraId="1037FEAB"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Yu, P. (2005). Protein secondary structures (alpha-helix and beta-sheet) at a cellular level and protein fractions in relation to rumen degradation behaviours of protein: a new approach. </w:t>
      </w:r>
      <w:r w:rsidRPr="00FE2498">
        <w:rPr>
          <w:rFonts w:ascii="Helvetica" w:hAnsi="Helvetica" w:cs="Times New Roman"/>
          <w:i/>
          <w:iCs/>
          <w:noProof/>
          <w:lang w:val="es-ES_tradnl"/>
        </w:rPr>
        <w:t>The British Journal of Nutrition</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94</w:t>
      </w:r>
      <w:r w:rsidRPr="00FE2498">
        <w:rPr>
          <w:rFonts w:ascii="Helvetica" w:hAnsi="Helvetica" w:cs="Times New Roman"/>
          <w:noProof/>
          <w:lang w:val="es-ES_tradnl"/>
        </w:rPr>
        <w:t>(5), 655–665. https://doi.org/10.1079/bjn20051532</w:t>
      </w:r>
    </w:p>
    <w:p w14:paraId="4F319434"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Yu, T. Y., Morton, J. D., Clerens, S., &amp; Dyer, J. M. (2017). Cooking-Induced Protein Modifications in Meat. </w:t>
      </w:r>
      <w:r w:rsidRPr="00FE2498">
        <w:rPr>
          <w:rFonts w:ascii="Helvetica" w:hAnsi="Helvetica" w:cs="Times New Roman"/>
          <w:i/>
          <w:iCs/>
          <w:noProof/>
          <w:lang w:val="es-ES_tradnl"/>
        </w:rPr>
        <w:t>Comprehensive Reviews in Food Science and Food Safety</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16</w:t>
      </w:r>
      <w:r w:rsidRPr="00FE2498">
        <w:rPr>
          <w:rFonts w:ascii="Helvetica" w:hAnsi="Helvetica" w:cs="Times New Roman"/>
          <w:noProof/>
          <w:lang w:val="es-ES_tradnl"/>
        </w:rPr>
        <w:t>(1), 141–159. https://doi.org/10.1111/1541-4337.12243</w:t>
      </w:r>
    </w:p>
    <w:p w14:paraId="3C0F5D91"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Zenker, H. E., van Lieshout, G. A. A., van Gool, M. P., Bragt, M. C. E., &amp; Hettinga, K. A. (2020). Lysine blockage of milk proteins in infant formula impairs overall protein digestibility and peptide release. </w:t>
      </w:r>
      <w:r w:rsidRPr="00FE2498">
        <w:rPr>
          <w:rFonts w:ascii="Helvetica" w:hAnsi="Helvetica" w:cs="Times New Roman"/>
          <w:i/>
          <w:iCs/>
          <w:noProof/>
          <w:lang w:val="es-ES_tradnl"/>
        </w:rPr>
        <w:t>Food &amp; Function</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11</w:t>
      </w:r>
      <w:r w:rsidRPr="00FE2498">
        <w:rPr>
          <w:rFonts w:ascii="Helvetica" w:hAnsi="Helvetica" w:cs="Times New Roman"/>
          <w:noProof/>
          <w:lang w:val="es-ES_tradnl"/>
        </w:rPr>
        <w:t>(1), 358–369. https://doi.org/10.1039/C9FO02097G</w:t>
      </w:r>
    </w:p>
    <w:p w14:paraId="348552E0"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t xml:space="preserve">Zhang, M., Zhao, D., Zhu, S., Nian, Y., Xu, X., Zhou, G., &amp; Li, C. (2020). Overheating induced structural changes of type I collagen and impaired the protein digestibility. </w:t>
      </w:r>
      <w:r w:rsidRPr="00FE2498">
        <w:rPr>
          <w:rFonts w:ascii="Helvetica" w:hAnsi="Helvetica" w:cs="Times New Roman"/>
          <w:i/>
          <w:iCs/>
          <w:noProof/>
          <w:lang w:val="es-ES_tradnl"/>
        </w:rPr>
        <w:t>Food Research International</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134</w:t>
      </w:r>
      <w:r w:rsidRPr="00FE2498">
        <w:rPr>
          <w:rFonts w:ascii="Helvetica" w:hAnsi="Helvetica" w:cs="Times New Roman"/>
          <w:noProof/>
          <w:lang w:val="es-ES_tradnl"/>
        </w:rPr>
        <w:t>, 109225. https://doi.org/https://doi.org/10.1016/j.foodres.2020.109225</w:t>
      </w:r>
    </w:p>
    <w:p w14:paraId="79C934FC"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cs="Times New Roman"/>
          <w:noProof/>
          <w:lang w:val="es-ES_tradnl"/>
        </w:rPr>
      </w:pPr>
      <w:r w:rsidRPr="00FE2498">
        <w:rPr>
          <w:rFonts w:ascii="Helvetica" w:hAnsi="Helvetica" w:cs="Times New Roman"/>
          <w:noProof/>
          <w:lang w:val="es-ES_tradnl"/>
        </w:rPr>
        <w:lastRenderedPageBreak/>
        <w:t xml:space="preserve">Zhang, W., Xiao, S., &amp; Ahn, D. U. (2013). Protein oxidation: basic principles and implications for meat quality. </w:t>
      </w:r>
      <w:r w:rsidRPr="00FE2498">
        <w:rPr>
          <w:rFonts w:ascii="Helvetica" w:hAnsi="Helvetica" w:cs="Times New Roman"/>
          <w:i/>
          <w:iCs/>
          <w:noProof/>
          <w:lang w:val="es-ES_tradnl"/>
        </w:rPr>
        <w:t>Critical Reviews in Food Science and Nutrition</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53</w:t>
      </w:r>
      <w:r w:rsidRPr="00FE2498">
        <w:rPr>
          <w:rFonts w:ascii="Helvetica" w:hAnsi="Helvetica" w:cs="Times New Roman"/>
          <w:noProof/>
          <w:lang w:val="es-ES_tradnl"/>
        </w:rPr>
        <w:t>(11), 1191–1201. https://doi.org/10.1080/10408398.2011.577540</w:t>
      </w:r>
    </w:p>
    <w:p w14:paraId="3702B10B" w14:textId="77777777" w:rsidR="00FE2498" w:rsidRPr="00FE2498" w:rsidRDefault="00FE2498" w:rsidP="00FE2498">
      <w:pPr>
        <w:widowControl w:val="0"/>
        <w:autoSpaceDE w:val="0"/>
        <w:autoSpaceDN w:val="0"/>
        <w:adjustRightInd w:val="0"/>
        <w:spacing w:after="0" w:line="360" w:lineRule="auto"/>
        <w:ind w:left="480" w:hanging="480"/>
        <w:rPr>
          <w:rFonts w:ascii="Helvetica" w:hAnsi="Helvetica"/>
          <w:noProof/>
        </w:rPr>
      </w:pPr>
      <w:r w:rsidRPr="00FE2498">
        <w:rPr>
          <w:rFonts w:ascii="Helvetica" w:hAnsi="Helvetica" w:cs="Times New Roman"/>
          <w:noProof/>
          <w:lang w:val="es-ES_tradnl"/>
        </w:rPr>
        <w:t xml:space="preserve">Zhao, D., Li, L., Le, T. T., Larsen, L. B., Xu, D., Jiao, W., Sheng, B., Li, B., &amp; Zhang, X. (2019). Digestibility of glycated milk proteins and the peptidomics of their in vitro digests. </w:t>
      </w:r>
      <w:r w:rsidRPr="00FE2498">
        <w:rPr>
          <w:rFonts w:ascii="Helvetica" w:hAnsi="Helvetica" w:cs="Times New Roman"/>
          <w:i/>
          <w:iCs/>
          <w:noProof/>
          <w:lang w:val="es-ES_tradnl"/>
        </w:rPr>
        <w:t>Journal of the Science of Food and Agriculture</w:t>
      </w:r>
      <w:r w:rsidRPr="00FE2498">
        <w:rPr>
          <w:rFonts w:ascii="Helvetica" w:hAnsi="Helvetica" w:cs="Times New Roman"/>
          <w:noProof/>
          <w:lang w:val="es-ES_tradnl"/>
        </w:rPr>
        <w:t xml:space="preserve">, </w:t>
      </w:r>
      <w:r w:rsidRPr="00FE2498">
        <w:rPr>
          <w:rFonts w:ascii="Helvetica" w:hAnsi="Helvetica" w:cs="Times New Roman"/>
          <w:i/>
          <w:iCs/>
          <w:noProof/>
          <w:lang w:val="es-ES_tradnl"/>
        </w:rPr>
        <w:t>99</w:t>
      </w:r>
      <w:r w:rsidRPr="00FE2498">
        <w:rPr>
          <w:rFonts w:ascii="Helvetica" w:hAnsi="Helvetica" w:cs="Times New Roman"/>
          <w:noProof/>
          <w:lang w:val="es-ES_tradnl"/>
        </w:rPr>
        <w:t>(6), 3069–3077. https://doi.org/10.1002/jsfa.9520</w:t>
      </w:r>
    </w:p>
    <w:p w14:paraId="1ABA5608" w14:textId="7D4EB275" w:rsidR="00621835" w:rsidRDefault="00DA0048" w:rsidP="00FE2498">
      <w:pPr>
        <w:widowControl w:val="0"/>
        <w:autoSpaceDE w:val="0"/>
        <w:autoSpaceDN w:val="0"/>
        <w:adjustRightInd w:val="0"/>
        <w:spacing w:after="0" w:line="360" w:lineRule="auto"/>
        <w:ind w:left="480" w:hanging="480"/>
        <w:rPr>
          <w:rFonts w:ascii="Helvetica" w:hAnsi="Helvetica" w:cs="Times New Roman"/>
          <w:b/>
          <w:color w:val="000000" w:themeColor="text1"/>
        </w:rPr>
      </w:pPr>
      <w:r w:rsidRPr="007B433D">
        <w:rPr>
          <w:rFonts w:ascii="Helvetica" w:hAnsi="Helvetica" w:cs="Times New Roman"/>
          <w:b/>
          <w:color w:val="000000" w:themeColor="text1"/>
        </w:rPr>
        <w:fldChar w:fldCharType="end"/>
      </w:r>
    </w:p>
    <w:p w14:paraId="2D0A72C3" w14:textId="77777777" w:rsidR="00621835" w:rsidRDefault="00621835">
      <w:pPr>
        <w:rPr>
          <w:rFonts w:ascii="Helvetica" w:hAnsi="Helvetica" w:cs="Times New Roman"/>
          <w:b/>
          <w:color w:val="000000" w:themeColor="text1"/>
        </w:rPr>
      </w:pPr>
      <w:r>
        <w:rPr>
          <w:rFonts w:ascii="Helvetica" w:hAnsi="Helvetica" w:cs="Times New Roman"/>
          <w:b/>
          <w:color w:val="000000" w:themeColor="text1"/>
        </w:rPr>
        <w:br w:type="page"/>
      </w:r>
    </w:p>
    <w:p w14:paraId="30117A34" w14:textId="27DD164E" w:rsidR="003B0B7D" w:rsidRPr="00A6476C" w:rsidRDefault="00621835" w:rsidP="00AD01F8">
      <w:pPr>
        <w:widowControl w:val="0"/>
        <w:autoSpaceDE w:val="0"/>
        <w:autoSpaceDN w:val="0"/>
        <w:adjustRightInd w:val="0"/>
        <w:spacing w:after="0" w:line="360" w:lineRule="auto"/>
        <w:ind w:left="480" w:hanging="480"/>
        <w:rPr>
          <w:rFonts w:ascii="Helvetica" w:hAnsi="Helvetica" w:cs="Times New Roman"/>
          <w:bCs/>
          <w:color w:val="000000" w:themeColor="text1"/>
          <w:lang w:val="en-US"/>
        </w:rPr>
      </w:pPr>
      <w:r w:rsidRPr="00621835">
        <w:rPr>
          <w:rFonts w:ascii="Helvetica" w:hAnsi="Helvetica" w:cs="Times New Roman"/>
          <w:bCs/>
          <w:color w:val="000000" w:themeColor="text1"/>
        </w:rPr>
        <w:lastRenderedPageBreak/>
        <w:t xml:space="preserve">Table 1.- </w:t>
      </w:r>
      <w:r>
        <w:rPr>
          <w:rFonts w:ascii="Helvetica" w:hAnsi="Helvetica" w:cs="Times New Roman"/>
          <w:bCs/>
          <w:color w:val="000000" w:themeColor="text1"/>
        </w:rPr>
        <w:t xml:space="preserve">Summary of </w:t>
      </w:r>
      <w:r w:rsidR="00590740">
        <w:rPr>
          <w:rFonts w:ascii="Helvetica" w:hAnsi="Helvetica" w:cs="Times New Roman"/>
          <w:bCs/>
          <w:color w:val="000000" w:themeColor="text1"/>
        </w:rPr>
        <w:t xml:space="preserve">measurements </w:t>
      </w:r>
      <w:r w:rsidR="00A26266">
        <w:rPr>
          <w:rFonts w:ascii="Helvetica" w:hAnsi="Helvetica" w:cs="Times New Roman"/>
          <w:bCs/>
          <w:color w:val="000000" w:themeColor="text1"/>
        </w:rPr>
        <w:t>used for the PLS analysis</w:t>
      </w:r>
      <w:r w:rsidR="001A3CBF">
        <w:rPr>
          <w:rFonts w:ascii="Helvetica" w:hAnsi="Helvetica" w:cs="Times New Roman"/>
          <w:bCs/>
          <w:color w:val="000000" w:themeColor="text1"/>
        </w:rPr>
        <w:t xml:space="preserve"> </w:t>
      </w:r>
      <w:r w:rsidR="001A3CBF">
        <w:rPr>
          <w:rFonts w:ascii="Helvetica" w:hAnsi="Helvetica" w:cs="Times New Roman"/>
          <w:bCs/>
          <w:color w:val="000000" w:themeColor="text1"/>
        </w:rPr>
        <w:t>in the same samples considered in this study</w:t>
      </w:r>
      <w:r w:rsidR="001A3CBF">
        <w:rPr>
          <w:rFonts w:ascii="Helvetica" w:hAnsi="Helvetica" w:cs="Times New Roman"/>
          <w:bCs/>
          <w:color w:val="000000" w:themeColor="text1"/>
        </w:rPr>
        <w:t xml:space="preserve">, </w:t>
      </w:r>
      <w:r w:rsidR="00590740">
        <w:rPr>
          <w:rFonts w:ascii="Helvetica" w:hAnsi="Helvetica" w:cs="Times New Roman"/>
          <w:bCs/>
          <w:color w:val="000000" w:themeColor="text1"/>
        </w:rPr>
        <w:t xml:space="preserve">published </w:t>
      </w:r>
      <w:r>
        <w:rPr>
          <w:rFonts w:ascii="Helvetica" w:hAnsi="Helvetica" w:cs="Times New Roman"/>
          <w:bCs/>
          <w:color w:val="000000" w:themeColor="text1"/>
        </w:rPr>
        <w:t xml:space="preserve">in </w:t>
      </w:r>
      <w:r w:rsidR="00590740">
        <w:rPr>
          <w:rFonts w:ascii="Helvetica" w:hAnsi="Helvetica" w:cs="Times New Roman"/>
          <w:bCs/>
          <w:color w:val="000000" w:themeColor="text1"/>
        </w:rPr>
        <w:t xml:space="preserve">previous publications </w:t>
      </w:r>
      <w:r w:rsidR="00590740">
        <w:rPr>
          <w:rFonts w:ascii="Helvetica" w:hAnsi="Helvetica" w:cs="Times New Roman"/>
          <w:bCs/>
          <w:color w:val="000000" w:themeColor="text1"/>
        </w:rPr>
        <w:fldChar w:fldCharType="begin" w:fldLock="1"/>
      </w:r>
      <w:r w:rsidR="00FE2498">
        <w:rPr>
          <w:rFonts w:ascii="Helvetica" w:hAnsi="Helvetica" w:cs="Times New Roman"/>
          <w:bCs/>
          <w:color w:val="000000" w:themeColor="text1"/>
        </w:rPr>
        <w:instrText>ADDIN CSL_CITATION {"citationItems":[{"id":"ITEM-1","itemData":{"DOI":"10.1016/j.foodres.2017.09.027","ISSN":"18737145","abstract":"Structural modifications of pork proteins under an assortment of industrial heat treatments were studied. With raw as control, assorted heat treatments involved were 58, 80, 98 and 160 °C for 72 min, 118 °C for 8 min and 58 °C for 17 h, resembling most common processing procedures. Protein denaturation, surface protein hydrophobicity state and protein aggregation behaviour were investigated. Modifications and molecular chemistry in protein structures were tracked by Fourier Transform Infrared Spectroscopy in order to extract relative proportions of β-sheet, α-helix and residual conformations. In comparison to uncooked samples, cooked ones showed more than two-fold increase in hydrophobicity and larger particles. Thermograms from differential scanning calorimetry showed endothermic transitions (positive enthalpy) indicating a different pattern of protein denaturation as a result of varied cooking temperatures and cooking times. Deconvolution and curve fitting procedures (R2 = 0.99) provided information on rise of the β-sheet to α-helix ratio that further confirmed aggregation with thermal rise and longer cooking time.","author":[{"dropping-particle":"","family":"Mitra","given":"Bhaskar","non-dropping-particle":"","parse-names":false,"suffix":""},{"dropping-particle":"","family":"Rinnan","given":"Åsmund","non-dropping-particle":"","parse-names":false,"suffix":""},{"dropping-particle":"","family":"Ruiz-Carrascal","given":"Jorge","non-dropping-particle":"","parse-names":false,"suffix":""}],"container-title":"Food Research International","id":"ITEM-1","issued":{"date-parts":[["2017"]]},"page":"266-273","title":"Tracking hydrophobicity state, aggregation behaviour and structural modifications of pork proteins under the influence of assorted heat treatments","type":"article-journal","volume":"101"},"uris":["http://www.mendeley.com/documents/?uuid=9c22de77-e394-3eda-8c55-5a13eb8500c2"]}],"mendeley":{"formattedCitation":"(Mitra et al., 2017)","manualFormatting":"(A: Mitra et al., 2017b; B: Mitra, Lametsch, Akcan, et al., 2018; C: Mitra, Lametsch, Greco, et al., 2018a)","plainTextFormattedCitation":"(Mitra et al., 2017)","previouslyFormattedCitation":"(Mitra et al., 2017)"},"properties":{"noteIndex":0},"schema":"https://github.com/citation-style-language/schema/raw/master/csl-citation.json"}</w:instrText>
      </w:r>
      <w:r w:rsidR="00590740">
        <w:rPr>
          <w:rFonts w:ascii="Helvetica" w:hAnsi="Helvetica" w:cs="Times New Roman"/>
          <w:bCs/>
          <w:color w:val="000000" w:themeColor="text1"/>
        </w:rPr>
        <w:fldChar w:fldCharType="separate"/>
      </w:r>
      <w:r w:rsidR="003B6863" w:rsidRPr="00A6476C">
        <w:rPr>
          <w:rFonts w:ascii="Helvetica" w:hAnsi="Helvetica" w:cs="Times New Roman"/>
          <w:bCs/>
          <w:noProof/>
          <w:color w:val="000000" w:themeColor="text1"/>
          <w:lang w:val="en-US"/>
        </w:rPr>
        <w:t>(A: Mitra et al., 2017b; B: Mitra, Lametsch, Akcan, et al., 2018; C: Mitra, Lametsch, Greco, et al., 2018a)</w:t>
      </w:r>
      <w:r w:rsidR="00590740">
        <w:rPr>
          <w:rFonts w:ascii="Helvetica" w:hAnsi="Helvetica" w:cs="Times New Roman"/>
          <w:bCs/>
          <w:color w:val="000000" w:themeColor="text1"/>
        </w:rPr>
        <w:fldChar w:fldCharType="end"/>
      </w:r>
      <w:r w:rsidR="00590740" w:rsidRPr="00A6476C">
        <w:rPr>
          <w:rFonts w:ascii="Helvetica" w:hAnsi="Helvetica" w:cs="Times New Roman"/>
          <w:bCs/>
          <w:color w:val="000000" w:themeColor="text1"/>
          <w:lang w:val="en-US"/>
        </w:rPr>
        <w:t xml:space="preserve">. </w:t>
      </w:r>
    </w:p>
    <w:p w14:paraId="3A0F71AA" w14:textId="77777777" w:rsidR="00590740" w:rsidRPr="00A6476C" w:rsidRDefault="00590740" w:rsidP="00AD01F8">
      <w:pPr>
        <w:widowControl w:val="0"/>
        <w:autoSpaceDE w:val="0"/>
        <w:autoSpaceDN w:val="0"/>
        <w:adjustRightInd w:val="0"/>
        <w:spacing w:after="0" w:line="360" w:lineRule="auto"/>
        <w:ind w:left="480" w:hanging="480"/>
        <w:rPr>
          <w:rFonts w:ascii="Helvetica" w:hAnsi="Helvetica" w:cs="Times New Roman"/>
          <w:bCs/>
          <w:color w:val="000000" w:themeColor="text1"/>
          <w:lang w:val="en-US"/>
        </w:rPr>
      </w:pPr>
    </w:p>
    <w:tbl>
      <w:tblPr>
        <w:tblStyle w:val="Tablanormal2"/>
        <w:tblW w:w="10065" w:type="dxa"/>
        <w:tblLook w:val="04A0" w:firstRow="1" w:lastRow="0" w:firstColumn="1" w:lastColumn="0" w:noHBand="0" w:noVBand="1"/>
      </w:tblPr>
      <w:tblGrid>
        <w:gridCol w:w="1195"/>
        <w:gridCol w:w="1405"/>
        <w:gridCol w:w="6281"/>
        <w:gridCol w:w="1184"/>
      </w:tblGrid>
      <w:tr w:rsidR="001A3CBF" w:rsidRPr="00590740" w14:paraId="375BEC82" w14:textId="77777777" w:rsidTr="001A3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59AF9049" w14:textId="68A5D04C" w:rsidR="00590740" w:rsidRPr="00A26266" w:rsidRDefault="003B6863" w:rsidP="00AD01F8">
            <w:pPr>
              <w:widowControl w:val="0"/>
              <w:autoSpaceDE w:val="0"/>
              <w:autoSpaceDN w:val="0"/>
              <w:adjustRightInd w:val="0"/>
              <w:spacing w:line="360" w:lineRule="auto"/>
              <w:rPr>
                <w:rFonts w:ascii="Helvetica" w:hAnsi="Helvetica" w:cs="Times New Roman"/>
                <w:bCs w:val="0"/>
                <w:color w:val="000000" w:themeColor="text1"/>
                <w:sz w:val="20"/>
                <w:szCs w:val="20"/>
              </w:rPr>
            </w:pPr>
            <w:r>
              <w:rPr>
                <w:rFonts w:ascii="Helvetica" w:hAnsi="Helvetica" w:cs="Times New Roman"/>
                <w:bCs w:val="0"/>
                <w:color w:val="000000" w:themeColor="text1"/>
                <w:sz w:val="20"/>
                <w:szCs w:val="20"/>
              </w:rPr>
              <w:t>Parameter</w:t>
            </w:r>
          </w:p>
        </w:tc>
        <w:tc>
          <w:tcPr>
            <w:tcW w:w="1405" w:type="dxa"/>
          </w:tcPr>
          <w:p w14:paraId="3F3F193C" w14:textId="70CE4EA2" w:rsidR="00590740" w:rsidRPr="00A26266" w:rsidRDefault="00590740" w:rsidP="003B6863">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Helvetica" w:hAnsi="Helvetica" w:cs="Times New Roman"/>
                <w:bCs w:val="0"/>
                <w:color w:val="000000" w:themeColor="text1"/>
                <w:sz w:val="20"/>
                <w:szCs w:val="20"/>
              </w:rPr>
            </w:pPr>
            <w:r w:rsidRPr="00A26266">
              <w:rPr>
                <w:rFonts w:ascii="Helvetica" w:hAnsi="Helvetica" w:cs="Times New Roman"/>
                <w:bCs w:val="0"/>
                <w:color w:val="000000" w:themeColor="text1"/>
                <w:sz w:val="20"/>
                <w:szCs w:val="20"/>
              </w:rPr>
              <w:t>Type of modification</w:t>
            </w:r>
          </w:p>
        </w:tc>
        <w:tc>
          <w:tcPr>
            <w:tcW w:w="6285" w:type="dxa"/>
          </w:tcPr>
          <w:p w14:paraId="72B7EF08" w14:textId="5E60388A" w:rsidR="00590740" w:rsidRPr="00A26266" w:rsidRDefault="00D95C2F" w:rsidP="00AD01F8">
            <w:pPr>
              <w:widowControl w:val="0"/>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cs="Times New Roman"/>
                <w:bCs w:val="0"/>
                <w:color w:val="000000" w:themeColor="text1"/>
                <w:sz w:val="20"/>
                <w:szCs w:val="20"/>
              </w:rPr>
            </w:pPr>
            <w:r>
              <w:rPr>
                <w:rFonts w:ascii="Helvetica" w:hAnsi="Helvetica" w:cs="Times New Roman"/>
                <w:bCs w:val="0"/>
                <w:color w:val="000000" w:themeColor="text1"/>
                <w:sz w:val="20"/>
                <w:szCs w:val="20"/>
              </w:rPr>
              <w:t xml:space="preserve">Meaning </w:t>
            </w:r>
            <w:r w:rsidR="00F54C6C">
              <w:rPr>
                <w:rFonts w:ascii="Helvetica" w:hAnsi="Helvetica" w:cs="Times New Roman"/>
                <w:bCs w:val="0"/>
                <w:color w:val="000000" w:themeColor="text1"/>
                <w:sz w:val="20"/>
                <w:szCs w:val="20"/>
              </w:rPr>
              <w:t>(</w:t>
            </w:r>
            <w:r>
              <w:rPr>
                <w:rFonts w:ascii="Helvetica" w:hAnsi="Helvetica" w:cs="Times New Roman"/>
                <w:bCs w:val="0"/>
                <w:color w:val="000000" w:themeColor="text1"/>
                <w:sz w:val="20"/>
                <w:szCs w:val="20"/>
              </w:rPr>
              <w:t>and m</w:t>
            </w:r>
            <w:r w:rsidR="00590740" w:rsidRPr="00A26266">
              <w:rPr>
                <w:rFonts w:ascii="Helvetica" w:hAnsi="Helvetica" w:cs="Times New Roman"/>
                <w:bCs w:val="0"/>
                <w:color w:val="000000" w:themeColor="text1"/>
                <w:sz w:val="20"/>
                <w:szCs w:val="20"/>
              </w:rPr>
              <w:t>ethodology</w:t>
            </w:r>
            <w:r w:rsidR="00F54C6C">
              <w:rPr>
                <w:rFonts w:ascii="Helvetica" w:hAnsi="Helvetica" w:cs="Times New Roman"/>
                <w:bCs w:val="0"/>
                <w:color w:val="000000" w:themeColor="text1"/>
                <w:sz w:val="20"/>
                <w:szCs w:val="20"/>
              </w:rPr>
              <w:t>)</w:t>
            </w:r>
          </w:p>
        </w:tc>
        <w:tc>
          <w:tcPr>
            <w:tcW w:w="1180" w:type="dxa"/>
          </w:tcPr>
          <w:p w14:paraId="1559F6C0" w14:textId="67AE0FD1" w:rsidR="00590740" w:rsidRPr="00A26266" w:rsidRDefault="00590740" w:rsidP="003B6863">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Helvetica" w:hAnsi="Helvetica" w:cs="Times New Roman"/>
                <w:bCs w:val="0"/>
                <w:color w:val="000000" w:themeColor="text1"/>
                <w:sz w:val="20"/>
                <w:szCs w:val="20"/>
              </w:rPr>
            </w:pPr>
            <w:r w:rsidRPr="00A26266">
              <w:rPr>
                <w:rFonts w:ascii="Helvetica" w:hAnsi="Helvetica" w:cs="Times New Roman"/>
                <w:bCs w:val="0"/>
                <w:color w:val="000000" w:themeColor="text1"/>
                <w:sz w:val="20"/>
                <w:szCs w:val="20"/>
              </w:rPr>
              <w:t>Reference</w:t>
            </w:r>
          </w:p>
        </w:tc>
      </w:tr>
      <w:tr w:rsidR="001A3CBF" w:rsidRPr="00590740" w14:paraId="644F0734" w14:textId="77777777" w:rsidTr="001A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5C8CF903" w14:textId="3BA42446" w:rsidR="00590740" w:rsidRPr="00A26266" w:rsidRDefault="00A26266" w:rsidP="00AD01F8">
            <w:pPr>
              <w:widowControl w:val="0"/>
              <w:autoSpaceDE w:val="0"/>
              <w:autoSpaceDN w:val="0"/>
              <w:adjustRightInd w:val="0"/>
              <w:spacing w:line="360" w:lineRule="auto"/>
              <w:rPr>
                <w:rFonts w:ascii="Helvetica" w:hAnsi="Helvetica" w:cs="Times New Roman"/>
                <w:bCs w:val="0"/>
                <w:color w:val="000000" w:themeColor="text1"/>
                <w:sz w:val="20"/>
                <w:szCs w:val="20"/>
                <w:lang w:val="en-US"/>
              </w:rPr>
            </w:pPr>
            <w:r w:rsidRPr="00A26266">
              <w:rPr>
                <w:rFonts w:ascii="Helvetica" w:hAnsi="Helvetica" w:cs="Times New Roman"/>
                <w:color w:val="000000" w:themeColor="text1"/>
                <w:sz w:val="20"/>
                <w:szCs w:val="20"/>
              </w:rPr>
              <w:t>(D</w:t>
            </w:r>
            <w:r w:rsidRPr="00A26266">
              <w:rPr>
                <w:rFonts w:ascii="Helvetica" w:hAnsi="Helvetica" w:cs="Times New Roman"/>
                <w:color w:val="000000" w:themeColor="text1"/>
                <w:sz w:val="20"/>
                <w:szCs w:val="20"/>
                <w:vertAlign w:val="subscript"/>
              </w:rPr>
              <w:t>4, 3</w:t>
            </w:r>
            <w:r w:rsidRPr="00A26266">
              <w:rPr>
                <w:rFonts w:ascii="Helvetica" w:hAnsi="Helvetica" w:cs="Times New Roman"/>
                <w:color w:val="000000" w:themeColor="text1"/>
                <w:sz w:val="20"/>
                <w:szCs w:val="20"/>
              </w:rPr>
              <w:t>)</w:t>
            </w:r>
          </w:p>
        </w:tc>
        <w:tc>
          <w:tcPr>
            <w:tcW w:w="1405" w:type="dxa"/>
          </w:tcPr>
          <w:p w14:paraId="2739D45D" w14:textId="32DE5F38" w:rsidR="00590740" w:rsidRPr="003B6863"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1</w:t>
            </w:r>
          </w:p>
        </w:tc>
        <w:tc>
          <w:tcPr>
            <w:tcW w:w="6285" w:type="dxa"/>
          </w:tcPr>
          <w:p w14:paraId="7094B951" w14:textId="53CACDAF" w:rsidR="00590740" w:rsidRPr="00A26266" w:rsidRDefault="00A26266" w:rsidP="00AD01F8">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sidRPr="00A26266">
              <w:rPr>
                <w:rFonts w:ascii="Helvetica" w:hAnsi="Helvetica" w:cs="Times New Roman"/>
                <w:bCs/>
                <w:color w:val="000000" w:themeColor="text1"/>
                <w:sz w:val="20"/>
                <w:szCs w:val="20"/>
              </w:rPr>
              <w:t>Mean diameter in volume</w:t>
            </w:r>
            <w:r w:rsidR="00D95C2F">
              <w:rPr>
                <w:rFonts w:ascii="Helvetica" w:hAnsi="Helvetica" w:cs="Times New Roman"/>
                <w:bCs/>
                <w:color w:val="000000" w:themeColor="text1"/>
                <w:sz w:val="20"/>
                <w:szCs w:val="20"/>
              </w:rPr>
              <w:t xml:space="preserve"> (light scattering)</w:t>
            </w:r>
          </w:p>
        </w:tc>
        <w:tc>
          <w:tcPr>
            <w:tcW w:w="1180" w:type="dxa"/>
          </w:tcPr>
          <w:p w14:paraId="149647D9" w14:textId="120B19BA" w:rsidR="00590740"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1A3CBF" w:rsidRPr="00590740" w14:paraId="4467A047" w14:textId="77777777" w:rsidTr="001A3CBF">
        <w:tc>
          <w:tcPr>
            <w:cnfStyle w:val="001000000000" w:firstRow="0" w:lastRow="0" w:firstColumn="1" w:lastColumn="0" w:oddVBand="0" w:evenVBand="0" w:oddHBand="0" w:evenHBand="0" w:firstRowFirstColumn="0" w:firstRowLastColumn="0" w:lastRowFirstColumn="0" w:lastRowLastColumn="0"/>
            <w:tcW w:w="1195" w:type="dxa"/>
          </w:tcPr>
          <w:p w14:paraId="46D438A5" w14:textId="23106A5F"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Pr>
                <w:rFonts w:ascii="Helvetica" w:hAnsi="Helvetica" w:cs="Times New Roman"/>
                <w:bCs w:val="0"/>
                <w:color w:val="000000" w:themeColor="text1"/>
                <w:sz w:val="20"/>
                <w:szCs w:val="20"/>
              </w:rPr>
              <w:t>(D</w:t>
            </w:r>
            <w:r w:rsidRPr="00A26266">
              <w:rPr>
                <w:rFonts w:ascii="Helvetica" w:hAnsi="Helvetica" w:cs="Times New Roman"/>
                <w:bCs w:val="0"/>
                <w:color w:val="000000" w:themeColor="text1"/>
                <w:sz w:val="20"/>
                <w:szCs w:val="20"/>
                <w:vertAlign w:val="subscript"/>
              </w:rPr>
              <w:t>3,2</w:t>
            </w:r>
            <w:r>
              <w:rPr>
                <w:rFonts w:ascii="Helvetica" w:hAnsi="Helvetica" w:cs="Times New Roman"/>
                <w:bCs w:val="0"/>
                <w:color w:val="000000" w:themeColor="text1"/>
                <w:sz w:val="20"/>
                <w:szCs w:val="20"/>
              </w:rPr>
              <w:t>)</w:t>
            </w:r>
          </w:p>
        </w:tc>
        <w:tc>
          <w:tcPr>
            <w:tcW w:w="1405" w:type="dxa"/>
          </w:tcPr>
          <w:p w14:paraId="568DFB37" w14:textId="322EADD0"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1</w:t>
            </w:r>
          </w:p>
        </w:tc>
        <w:tc>
          <w:tcPr>
            <w:tcW w:w="6285" w:type="dxa"/>
          </w:tcPr>
          <w:p w14:paraId="1FEB4EB0" w14:textId="33BFFF62" w:rsidR="00F67107" w:rsidRPr="00A26266" w:rsidRDefault="00F67107" w:rsidP="00F67107">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M</w:t>
            </w:r>
            <w:r w:rsidRPr="00A26266">
              <w:rPr>
                <w:rFonts w:ascii="Helvetica" w:hAnsi="Helvetica" w:cs="Times New Roman"/>
                <w:bCs/>
                <w:color w:val="000000" w:themeColor="text1"/>
                <w:sz w:val="20"/>
                <w:szCs w:val="20"/>
              </w:rPr>
              <w:t>ean diameter in surface</w:t>
            </w:r>
            <w:r>
              <w:rPr>
                <w:rFonts w:ascii="Helvetica" w:hAnsi="Helvetica" w:cs="Times New Roman"/>
                <w:bCs/>
                <w:color w:val="000000" w:themeColor="text1"/>
                <w:sz w:val="20"/>
                <w:szCs w:val="20"/>
              </w:rPr>
              <w:t xml:space="preserve"> (</w:t>
            </w:r>
            <w:r>
              <w:rPr>
                <w:rFonts w:ascii="Helvetica" w:hAnsi="Helvetica" w:cs="Times New Roman"/>
                <w:bCs/>
                <w:color w:val="000000" w:themeColor="text1"/>
                <w:sz w:val="20"/>
                <w:szCs w:val="20"/>
              </w:rPr>
              <w:t>light scattering</w:t>
            </w:r>
            <w:r>
              <w:rPr>
                <w:rFonts w:ascii="Helvetica" w:hAnsi="Helvetica" w:cs="Times New Roman"/>
                <w:bCs/>
                <w:color w:val="000000" w:themeColor="text1"/>
                <w:sz w:val="20"/>
                <w:szCs w:val="20"/>
              </w:rPr>
              <w:t>)</w:t>
            </w:r>
          </w:p>
        </w:tc>
        <w:tc>
          <w:tcPr>
            <w:tcW w:w="1180" w:type="dxa"/>
          </w:tcPr>
          <w:p w14:paraId="21368A62" w14:textId="527042E7"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1A3CBF" w:rsidRPr="00590740" w14:paraId="6785B78E" w14:textId="77777777" w:rsidTr="001A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567C92FE" w14:textId="7734A5F7"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sidRPr="00A26266">
              <w:rPr>
                <w:rFonts w:ascii="Helvetica" w:hAnsi="Helvetica" w:cs="Times New Roman"/>
                <w:color w:val="000000" w:themeColor="text1"/>
                <w:sz w:val="20"/>
                <w:szCs w:val="20"/>
              </w:rPr>
              <w:t>D (v, 0.1)</w:t>
            </w:r>
          </w:p>
        </w:tc>
        <w:tc>
          <w:tcPr>
            <w:tcW w:w="1405" w:type="dxa"/>
          </w:tcPr>
          <w:p w14:paraId="041FF3E4" w14:textId="0B9D35EE"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1</w:t>
            </w:r>
          </w:p>
        </w:tc>
        <w:tc>
          <w:tcPr>
            <w:tcW w:w="6285" w:type="dxa"/>
          </w:tcPr>
          <w:p w14:paraId="58DC2E98" w14:textId="2026B2B2" w:rsidR="00F67107" w:rsidRPr="00A26266" w:rsidRDefault="00F67107" w:rsidP="00F67107">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T</w:t>
            </w:r>
            <w:r w:rsidRPr="00A26266">
              <w:rPr>
                <w:rFonts w:ascii="Helvetica" w:hAnsi="Helvetica" w:cs="Times New Roman"/>
                <w:bCs/>
                <w:color w:val="000000" w:themeColor="text1"/>
                <w:sz w:val="20"/>
                <w:szCs w:val="20"/>
              </w:rPr>
              <w:t xml:space="preserve">hreshold </w:t>
            </w:r>
            <w:r>
              <w:rPr>
                <w:rFonts w:ascii="Helvetica" w:hAnsi="Helvetica" w:cs="Times New Roman"/>
                <w:bCs/>
                <w:color w:val="000000" w:themeColor="text1"/>
                <w:sz w:val="20"/>
                <w:szCs w:val="20"/>
              </w:rPr>
              <w:t xml:space="preserve">upper </w:t>
            </w:r>
            <w:r w:rsidRPr="00A26266">
              <w:rPr>
                <w:rFonts w:ascii="Helvetica" w:hAnsi="Helvetica" w:cs="Times New Roman"/>
                <w:bCs/>
                <w:color w:val="000000" w:themeColor="text1"/>
                <w:sz w:val="20"/>
                <w:szCs w:val="20"/>
              </w:rPr>
              <w:t>size for 10 % of sample particles</w:t>
            </w:r>
            <w:r>
              <w:rPr>
                <w:rFonts w:ascii="Helvetica" w:hAnsi="Helvetica" w:cs="Times New Roman"/>
                <w:bCs/>
                <w:color w:val="000000" w:themeColor="text1"/>
                <w:sz w:val="20"/>
                <w:szCs w:val="20"/>
              </w:rPr>
              <w:t xml:space="preserve"> </w:t>
            </w:r>
            <w:r>
              <w:rPr>
                <w:rFonts w:ascii="Helvetica" w:hAnsi="Helvetica" w:cs="Times New Roman"/>
                <w:bCs/>
                <w:color w:val="000000" w:themeColor="text1"/>
                <w:sz w:val="20"/>
                <w:szCs w:val="20"/>
              </w:rPr>
              <w:t>(light scattering)</w:t>
            </w:r>
          </w:p>
        </w:tc>
        <w:tc>
          <w:tcPr>
            <w:tcW w:w="1180" w:type="dxa"/>
          </w:tcPr>
          <w:p w14:paraId="11F462F9" w14:textId="37C37D86"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1A3CBF" w:rsidRPr="00590740" w14:paraId="141A1146" w14:textId="77777777" w:rsidTr="001A3CBF">
        <w:tc>
          <w:tcPr>
            <w:cnfStyle w:val="001000000000" w:firstRow="0" w:lastRow="0" w:firstColumn="1" w:lastColumn="0" w:oddVBand="0" w:evenVBand="0" w:oddHBand="0" w:evenHBand="0" w:firstRowFirstColumn="0" w:firstRowLastColumn="0" w:lastRowFirstColumn="0" w:lastRowLastColumn="0"/>
            <w:tcW w:w="1195" w:type="dxa"/>
          </w:tcPr>
          <w:p w14:paraId="0FDFBF45" w14:textId="12717699"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sidRPr="00A26266">
              <w:rPr>
                <w:rFonts w:ascii="Helvetica" w:hAnsi="Helvetica" w:cs="Times New Roman"/>
                <w:color w:val="000000" w:themeColor="text1"/>
                <w:sz w:val="20"/>
                <w:szCs w:val="20"/>
              </w:rPr>
              <w:t>D (v, 0.5)</w:t>
            </w:r>
          </w:p>
        </w:tc>
        <w:tc>
          <w:tcPr>
            <w:tcW w:w="1405" w:type="dxa"/>
          </w:tcPr>
          <w:p w14:paraId="15B97723" w14:textId="000DAEDA"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1</w:t>
            </w:r>
          </w:p>
        </w:tc>
        <w:tc>
          <w:tcPr>
            <w:tcW w:w="6285" w:type="dxa"/>
          </w:tcPr>
          <w:p w14:paraId="071C2E9E" w14:textId="00D901CC" w:rsidR="00F67107" w:rsidRPr="00A26266" w:rsidRDefault="00F67107" w:rsidP="00F67107">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T</w:t>
            </w:r>
            <w:r w:rsidRPr="00A26266">
              <w:rPr>
                <w:rFonts w:ascii="Helvetica" w:hAnsi="Helvetica" w:cs="Times New Roman"/>
                <w:bCs/>
                <w:color w:val="000000" w:themeColor="text1"/>
                <w:sz w:val="20"/>
                <w:szCs w:val="20"/>
              </w:rPr>
              <w:t xml:space="preserve">hreshold </w:t>
            </w:r>
            <w:r>
              <w:rPr>
                <w:rFonts w:ascii="Helvetica" w:hAnsi="Helvetica" w:cs="Times New Roman"/>
                <w:bCs/>
                <w:color w:val="000000" w:themeColor="text1"/>
                <w:sz w:val="20"/>
                <w:szCs w:val="20"/>
              </w:rPr>
              <w:t xml:space="preserve">upper </w:t>
            </w:r>
            <w:r w:rsidRPr="00A26266">
              <w:rPr>
                <w:rFonts w:ascii="Helvetica" w:hAnsi="Helvetica" w:cs="Times New Roman"/>
                <w:bCs/>
                <w:color w:val="000000" w:themeColor="text1"/>
                <w:sz w:val="20"/>
                <w:szCs w:val="20"/>
              </w:rPr>
              <w:t xml:space="preserve">size for </w:t>
            </w:r>
            <w:r>
              <w:rPr>
                <w:rFonts w:ascii="Helvetica" w:hAnsi="Helvetica" w:cs="Times New Roman"/>
                <w:bCs/>
                <w:color w:val="000000" w:themeColor="text1"/>
                <w:sz w:val="20"/>
                <w:szCs w:val="20"/>
              </w:rPr>
              <w:t>5</w:t>
            </w:r>
            <w:r w:rsidRPr="00A26266">
              <w:rPr>
                <w:rFonts w:ascii="Helvetica" w:hAnsi="Helvetica" w:cs="Times New Roman"/>
                <w:bCs/>
                <w:color w:val="000000" w:themeColor="text1"/>
                <w:sz w:val="20"/>
                <w:szCs w:val="20"/>
              </w:rPr>
              <w:t>0 % of sample particles</w:t>
            </w:r>
            <w:r>
              <w:rPr>
                <w:rFonts w:ascii="Helvetica" w:hAnsi="Helvetica" w:cs="Times New Roman"/>
                <w:bCs/>
                <w:color w:val="000000" w:themeColor="text1"/>
                <w:sz w:val="20"/>
                <w:szCs w:val="20"/>
              </w:rPr>
              <w:t xml:space="preserve"> </w:t>
            </w:r>
            <w:r>
              <w:rPr>
                <w:rFonts w:ascii="Helvetica" w:hAnsi="Helvetica" w:cs="Times New Roman"/>
                <w:bCs/>
                <w:color w:val="000000" w:themeColor="text1"/>
                <w:sz w:val="20"/>
                <w:szCs w:val="20"/>
              </w:rPr>
              <w:t>(light scattering)</w:t>
            </w:r>
          </w:p>
        </w:tc>
        <w:tc>
          <w:tcPr>
            <w:tcW w:w="1180" w:type="dxa"/>
          </w:tcPr>
          <w:p w14:paraId="5F352004" w14:textId="61B33CD8"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1A3CBF" w:rsidRPr="00590740" w14:paraId="24DBD6F7" w14:textId="77777777" w:rsidTr="001A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47155969" w14:textId="72C9FA3B"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sidRPr="00A26266">
              <w:rPr>
                <w:rFonts w:ascii="Helvetica" w:hAnsi="Helvetica" w:cs="Times New Roman"/>
                <w:color w:val="000000" w:themeColor="text1"/>
                <w:sz w:val="20"/>
                <w:szCs w:val="20"/>
              </w:rPr>
              <w:t>D (v, 0.9)</w:t>
            </w:r>
          </w:p>
        </w:tc>
        <w:tc>
          <w:tcPr>
            <w:tcW w:w="1405" w:type="dxa"/>
          </w:tcPr>
          <w:p w14:paraId="1913E6B7" w14:textId="7B333229"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1</w:t>
            </w:r>
          </w:p>
        </w:tc>
        <w:tc>
          <w:tcPr>
            <w:tcW w:w="6285" w:type="dxa"/>
          </w:tcPr>
          <w:p w14:paraId="2B86BE98" w14:textId="6568CEF9" w:rsidR="00F67107" w:rsidRPr="00A26266" w:rsidRDefault="00F67107" w:rsidP="00F67107">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T</w:t>
            </w:r>
            <w:r w:rsidRPr="00A26266">
              <w:rPr>
                <w:rFonts w:ascii="Helvetica" w:hAnsi="Helvetica" w:cs="Times New Roman"/>
                <w:bCs/>
                <w:color w:val="000000" w:themeColor="text1"/>
                <w:sz w:val="20"/>
                <w:szCs w:val="20"/>
              </w:rPr>
              <w:t xml:space="preserve">hreshold </w:t>
            </w:r>
            <w:r>
              <w:rPr>
                <w:rFonts w:ascii="Helvetica" w:hAnsi="Helvetica" w:cs="Times New Roman"/>
                <w:bCs/>
                <w:color w:val="000000" w:themeColor="text1"/>
                <w:sz w:val="20"/>
                <w:szCs w:val="20"/>
              </w:rPr>
              <w:t xml:space="preserve">upper </w:t>
            </w:r>
            <w:r w:rsidRPr="00A26266">
              <w:rPr>
                <w:rFonts w:ascii="Helvetica" w:hAnsi="Helvetica" w:cs="Times New Roman"/>
                <w:bCs/>
                <w:color w:val="000000" w:themeColor="text1"/>
                <w:sz w:val="20"/>
                <w:szCs w:val="20"/>
              </w:rPr>
              <w:t xml:space="preserve">size for </w:t>
            </w:r>
            <w:r>
              <w:rPr>
                <w:rFonts w:ascii="Helvetica" w:hAnsi="Helvetica" w:cs="Times New Roman"/>
                <w:bCs/>
                <w:color w:val="000000" w:themeColor="text1"/>
                <w:sz w:val="20"/>
                <w:szCs w:val="20"/>
              </w:rPr>
              <w:t>9</w:t>
            </w:r>
            <w:r w:rsidRPr="00A26266">
              <w:rPr>
                <w:rFonts w:ascii="Helvetica" w:hAnsi="Helvetica" w:cs="Times New Roman"/>
                <w:bCs/>
                <w:color w:val="000000" w:themeColor="text1"/>
                <w:sz w:val="20"/>
                <w:szCs w:val="20"/>
              </w:rPr>
              <w:t>0 % of sample particles</w:t>
            </w:r>
            <w:r>
              <w:rPr>
                <w:rFonts w:ascii="Helvetica" w:hAnsi="Helvetica" w:cs="Times New Roman"/>
                <w:bCs/>
                <w:color w:val="000000" w:themeColor="text1"/>
                <w:sz w:val="20"/>
                <w:szCs w:val="20"/>
              </w:rPr>
              <w:t xml:space="preserve"> </w:t>
            </w:r>
            <w:r>
              <w:rPr>
                <w:rFonts w:ascii="Helvetica" w:hAnsi="Helvetica" w:cs="Times New Roman"/>
                <w:bCs/>
                <w:color w:val="000000" w:themeColor="text1"/>
                <w:sz w:val="20"/>
                <w:szCs w:val="20"/>
              </w:rPr>
              <w:t>(light scattering)</w:t>
            </w:r>
          </w:p>
        </w:tc>
        <w:tc>
          <w:tcPr>
            <w:tcW w:w="1180" w:type="dxa"/>
          </w:tcPr>
          <w:p w14:paraId="6B4A84F7" w14:textId="34320908"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1A3CBF" w:rsidRPr="00590740" w14:paraId="5163D9CD" w14:textId="77777777" w:rsidTr="001A3CBF">
        <w:tc>
          <w:tcPr>
            <w:cnfStyle w:val="001000000000" w:firstRow="0" w:lastRow="0" w:firstColumn="1" w:lastColumn="0" w:oddVBand="0" w:evenVBand="0" w:oddHBand="0" w:evenHBand="0" w:firstRowFirstColumn="0" w:firstRowLastColumn="0" w:lastRowFirstColumn="0" w:lastRowLastColumn="0"/>
            <w:tcW w:w="1195" w:type="dxa"/>
          </w:tcPr>
          <w:p w14:paraId="20D2967A" w14:textId="3983818E"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Pr>
                <w:rFonts w:ascii="Helvetica" w:hAnsi="Helvetica" w:cs="Times New Roman"/>
                <w:bCs w:val="0"/>
                <w:color w:val="000000" w:themeColor="text1"/>
                <w:sz w:val="20"/>
                <w:szCs w:val="20"/>
              </w:rPr>
              <w:t>Span</w:t>
            </w:r>
          </w:p>
        </w:tc>
        <w:tc>
          <w:tcPr>
            <w:tcW w:w="1405" w:type="dxa"/>
          </w:tcPr>
          <w:p w14:paraId="49E38A81" w14:textId="4B05732A"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1</w:t>
            </w:r>
          </w:p>
        </w:tc>
        <w:tc>
          <w:tcPr>
            <w:tcW w:w="6285" w:type="dxa"/>
          </w:tcPr>
          <w:p w14:paraId="39455BF1" w14:textId="182FBB5A" w:rsidR="00F67107" w:rsidRPr="00A26266" w:rsidRDefault="00F67107" w:rsidP="00F67107">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 xml:space="preserve">Dispersion Index </w:t>
            </w:r>
            <w:r>
              <w:rPr>
                <w:rFonts w:ascii="Helvetica" w:hAnsi="Helvetica" w:cs="Times New Roman"/>
                <w:bCs/>
                <w:color w:val="000000" w:themeColor="text1"/>
                <w:sz w:val="20"/>
                <w:szCs w:val="20"/>
              </w:rPr>
              <w:t>(light scattering)</w:t>
            </w:r>
          </w:p>
        </w:tc>
        <w:tc>
          <w:tcPr>
            <w:tcW w:w="1180" w:type="dxa"/>
          </w:tcPr>
          <w:p w14:paraId="34E507AA" w14:textId="7E913438"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1A3CBF" w:rsidRPr="00590740" w14:paraId="07FFF467" w14:textId="77777777" w:rsidTr="001A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7EA76D87" w14:textId="02542AE4"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sidRPr="00A26266">
              <w:rPr>
                <w:rFonts w:ascii="Helvetica" w:hAnsi="Helvetica" w:cs="Times New Roman"/>
                <w:bCs w:val="0"/>
                <w:color w:val="000000" w:themeColor="text1"/>
                <w:sz w:val="20"/>
                <w:szCs w:val="20"/>
              </w:rPr>
              <w:t>SSA</w:t>
            </w:r>
          </w:p>
        </w:tc>
        <w:tc>
          <w:tcPr>
            <w:tcW w:w="1405" w:type="dxa"/>
          </w:tcPr>
          <w:p w14:paraId="7821CEFF" w14:textId="7AB915E3"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1</w:t>
            </w:r>
          </w:p>
        </w:tc>
        <w:tc>
          <w:tcPr>
            <w:tcW w:w="6285" w:type="dxa"/>
          </w:tcPr>
          <w:p w14:paraId="440F0FB0" w14:textId="174DE081" w:rsidR="00F67107" w:rsidRPr="00A26266" w:rsidRDefault="00F67107" w:rsidP="00F67107">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 xml:space="preserve">Specific Surface Area </w:t>
            </w:r>
            <w:r>
              <w:rPr>
                <w:rFonts w:ascii="Helvetica" w:hAnsi="Helvetica" w:cs="Times New Roman"/>
                <w:bCs/>
                <w:color w:val="000000" w:themeColor="text1"/>
                <w:sz w:val="20"/>
                <w:szCs w:val="20"/>
              </w:rPr>
              <w:t>(light scattering)</w:t>
            </w:r>
          </w:p>
        </w:tc>
        <w:tc>
          <w:tcPr>
            <w:tcW w:w="1180" w:type="dxa"/>
          </w:tcPr>
          <w:p w14:paraId="10D9A0F1" w14:textId="238D5104"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3B6863" w:rsidRPr="00590740" w14:paraId="74F5F45A" w14:textId="77777777" w:rsidTr="001A3CBF">
        <w:tc>
          <w:tcPr>
            <w:cnfStyle w:val="001000000000" w:firstRow="0" w:lastRow="0" w:firstColumn="1" w:lastColumn="0" w:oddVBand="0" w:evenVBand="0" w:oddHBand="0" w:evenHBand="0" w:firstRowFirstColumn="0" w:firstRowLastColumn="0" w:lastRowFirstColumn="0" w:lastRowLastColumn="0"/>
            <w:tcW w:w="1195" w:type="dxa"/>
          </w:tcPr>
          <w:p w14:paraId="529CCF4F" w14:textId="7C9C8454"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Pr>
                <w:rFonts w:ascii="Helvetica" w:hAnsi="Helvetica" w:cs="Times New Roman"/>
                <w:bCs w:val="0"/>
                <w:color w:val="000000" w:themeColor="text1"/>
                <w:sz w:val="20"/>
                <w:szCs w:val="20"/>
              </w:rPr>
              <w:t>TRYP</w:t>
            </w:r>
          </w:p>
        </w:tc>
        <w:tc>
          <w:tcPr>
            <w:tcW w:w="1405" w:type="dxa"/>
          </w:tcPr>
          <w:p w14:paraId="64C9DA52" w14:textId="2F751986"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2</w:t>
            </w:r>
          </w:p>
        </w:tc>
        <w:tc>
          <w:tcPr>
            <w:tcW w:w="6285" w:type="dxa"/>
          </w:tcPr>
          <w:p w14:paraId="2EC966B7" w14:textId="0987E814" w:rsidR="00F67107" w:rsidRPr="00A26266" w:rsidRDefault="00F67107" w:rsidP="00F67107">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Tryptophan content (fluorescence spectra)</w:t>
            </w:r>
          </w:p>
        </w:tc>
        <w:tc>
          <w:tcPr>
            <w:tcW w:w="1180" w:type="dxa"/>
          </w:tcPr>
          <w:p w14:paraId="7F7635AC" w14:textId="6361AD6E"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B</w:t>
            </w:r>
          </w:p>
        </w:tc>
      </w:tr>
      <w:tr w:rsidR="003B6863" w:rsidRPr="00590740" w14:paraId="4F440CA7" w14:textId="77777777" w:rsidTr="001A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1AAC1E0E" w14:textId="7275BD03"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Pr>
                <w:rFonts w:ascii="Helvetica" w:hAnsi="Helvetica" w:cs="Times New Roman"/>
                <w:bCs w:val="0"/>
                <w:color w:val="000000" w:themeColor="text1"/>
                <w:sz w:val="20"/>
                <w:szCs w:val="20"/>
              </w:rPr>
              <w:t>FPO</w:t>
            </w:r>
          </w:p>
        </w:tc>
        <w:tc>
          <w:tcPr>
            <w:tcW w:w="1405" w:type="dxa"/>
          </w:tcPr>
          <w:p w14:paraId="5809AE37" w14:textId="75440C11"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2</w:t>
            </w:r>
          </w:p>
        </w:tc>
        <w:tc>
          <w:tcPr>
            <w:tcW w:w="6285" w:type="dxa"/>
          </w:tcPr>
          <w:p w14:paraId="066D577D" w14:textId="70B9CCE7" w:rsidR="00F67107" w:rsidRPr="00A26266" w:rsidRDefault="00F67107" w:rsidP="00F67107">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 xml:space="preserve">Protein oxidation products </w:t>
            </w:r>
            <w:r>
              <w:rPr>
                <w:rFonts w:ascii="Helvetica" w:hAnsi="Helvetica" w:cs="Times New Roman"/>
                <w:bCs/>
                <w:color w:val="000000" w:themeColor="text1"/>
                <w:sz w:val="20"/>
                <w:szCs w:val="20"/>
              </w:rPr>
              <w:t>(fluorescence spectra)</w:t>
            </w:r>
          </w:p>
        </w:tc>
        <w:tc>
          <w:tcPr>
            <w:tcW w:w="1180" w:type="dxa"/>
          </w:tcPr>
          <w:p w14:paraId="2BC21248" w14:textId="0B0E4FC8"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B</w:t>
            </w:r>
          </w:p>
        </w:tc>
      </w:tr>
      <w:tr w:rsidR="003B6863" w:rsidRPr="00590740" w14:paraId="4F9A0BE6" w14:textId="77777777" w:rsidTr="001A3CBF">
        <w:tc>
          <w:tcPr>
            <w:cnfStyle w:val="001000000000" w:firstRow="0" w:lastRow="0" w:firstColumn="1" w:lastColumn="0" w:oddVBand="0" w:evenVBand="0" w:oddHBand="0" w:evenHBand="0" w:firstRowFirstColumn="0" w:firstRowLastColumn="0" w:lastRowFirstColumn="0" w:lastRowLastColumn="0"/>
            <w:tcW w:w="1195" w:type="dxa"/>
          </w:tcPr>
          <w:p w14:paraId="6AB72DC4" w14:textId="48C12642"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sidRPr="00A26266">
              <w:rPr>
                <w:rFonts w:ascii="Helvetica" w:hAnsi="Helvetica" w:cs="Times New Roman"/>
                <w:color w:val="000000" w:themeColor="text1"/>
                <w:sz w:val="20"/>
                <w:szCs w:val="20"/>
              </w:rPr>
              <w:t>AAS</w:t>
            </w:r>
          </w:p>
        </w:tc>
        <w:tc>
          <w:tcPr>
            <w:tcW w:w="1405" w:type="dxa"/>
          </w:tcPr>
          <w:p w14:paraId="1063B4D0" w14:textId="00995129"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2</w:t>
            </w:r>
          </w:p>
        </w:tc>
        <w:tc>
          <w:tcPr>
            <w:tcW w:w="6285" w:type="dxa"/>
          </w:tcPr>
          <w:p w14:paraId="5C1C45A9" w14:textId="1FFD8F66" w:rsidR="00F67107" w:rsidRPr="00A26266" w:rsidRDefault="00F67107" w:rsidP="00F67107">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sidRPr="00A26266">
              <w:rPr>
                <w:rFonts w:ascii="Helvetica" w:hAnsi="Helvetica" w:cs="Times New Roman"/>
                <w:bCs/>
                <w:color w:val="000000" w:themeColor="text1"/>
                <w:sz w:val="20"/>
                <w:szCs w:val="20"/>
              </w:rPr>
              <w:t>A</w:t>
            </w:r>
            <w:r w:rsidRPr="00A26266">
              <w:rPr>
                <w:rFonts w:ascii="Helvetica" w:hAnsi="Helvetica" w:cs="Times New Roman"/>
                <w:bCs/>
                <w:color w:val="000000" w:themeColor="text1"/>
                <w:sz w:val="20"/>
                <w:szCs w:val="20"/>
              </w:rPr>
              <w:t>lpha</w:t>
            </w:r>
            <w:r>
              <w:rPr>
                <w:rFonts w:ascii="Helvetica" w:hAnsi="Helvetica" w:cs="Times New Roman"/>
                <w:bCs/>
                <w:color w:val="000000" w:themeColor="text1"/>
                <w:sz w:val="20"/>
                <w:szCs w:val="20"/>
              </w:rPr>
              <w:t xml:space="preserve"> </w:t>
            </w:r>
            <w:r w:rsidRPr="00A26266">
              <w:rPr>
                <w:rFonts w:ascii="Helvetica" w:hAnsi="Helvetica" w:cs="Times New Roman"/>
                <w:bCs/>
                <w:color w:val="000000" w:themeColor="text1"/>
                <w:sz w:val="20"/>
                <w:szCs w:val="20"/>
              </w:rPr>
              <w:t>aminoadipic semialdehyde</w:t>
            </w:r>
            <w:r>
              <w:rPr>
                <w:rFonts w:ascii="Helvetica" w:hAnsi="Helvetica" w:cs="Times New Roman"/>
                <w:bCs/>
                <w:color w:val="000000" w:themeColor="text1"/>
                <w:sz w:val="20"/>
                <w:szCs w:val="20"/>
              </w:rPr>
              <w:t xml:space="preserve"> (HPLC)</w:t>
            </w:r>
          </w:p>
        </w:tc>
        <w:tc>
          <w:tcPr>
            <w:tcW w:w="1180" w:type="dxa"/>
          </w:tcPr>
          <w:p w14:paraId="43A943C7" w14:textId="3F1757F0"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B</w:t>
            </w:r>
          </w:p>
        </w:tc>
      </w:tr>
      <w:tr w:rsidR="003B6863" w:rsidRPr="00590740" w14:paraId="03194769" w14:textId="77777777" w:rsidTr="001A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63C751E4" w14:textId="44324CF6"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sidRPr="00A26266">
              <w:rPr>
                <w:rFonts w:ascii="Helvetica" w:hAnsi="Helvetica" w:cs="Times New Roman"/>
                <w:color w:val="000000" w:themeColor="text1"/>
                <w:sz w:val="20"/>
                <w:szCs w:val="20"/>
              </w:rPr>
              <w:t>GGS</w:t>
            </w:r>
          </w:p>
        </w:tc>
        <w:tc>
          <w:tcPr>
            <w:tcW w:w="1405" w:type="dxa"/>
          </w:tcPr>
          <w:p w14:paraId="709D81C6" w14:textId="558A3B2D"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2</w:t>
            </w:r>
          </w:p>
        </w:tc>
        <w:tc>
          <w:tcPr>
            <w:tcW w:w="6285" w:type="dxa"/>
          </w:tcPr>
          <w:p w14:paraId="658882FC" w14:textId="696F437B" w:rsidR="00F67107" w:rsidRPr="00A26266" w:rsidRDefault="00F67107" w:rsidP="00F67107">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G</w:t>
            </w:r>
            <w:r w:rsidRPr="00A26266">
              <w:rPr>
                <w:rFonts w:ascii="Helvetica" w:hAnsi="Helvetica" w:cs="Times New Roman"/>
                <w:bCs/>
                <w:color w:val="000000" w:themeColor="text1"/>
                <w:sz w:val="20"/>
                <w:szCs w:val="20"/>
              </w:rPr>
              <w:t>amma-glutamic semialdehyde</w:t>
            </w:r>
            <w:r>
              <w:rPr>
                <w:rFonts w:ascii="Helvetica" w:hAnsi="Helvetica" w:cs="Times New Roman"/>
                <w:bCs/>
                <w:color w:val="000000" w:themeColor="text1"/>
                <w:sz w:val="20"/>
                <w:szCs w:val="20"/>
              </w:rPr>
              <w:t xml:space="preserve"> </w:t>
            </w:r>
            <w:r>
              <w:rPr>
                <w:rFonts w:ascii="Helvetica" w:hAnsi="Helvetica" w:cs="Times New Roman"/>
                <w:bCs/>
                <w:color w:val="000000" w:themeColor="text1"/>
                <w:sz w:val="20"/>
                <w:szCs w:val="20"/>
              </w:rPr>
              <w:t>(HPLC</w:t>
            </w:r>
            <w:r>
              <w:rPr>
                <w:rFonts w:ascii="Helvetica" w:hAnsi="Helvetica" w:cs="Times New Roman"/>
                <w:bCs/>
                <w:color w:val="000000" w:themeColor="text1"/>
                <w:sz w:val="20"/>
                <w:szCs w:val="20"/>
              </w:rPr>
              <w:t>)</w:t>
            </w:r>
          </w:p>
        </w:tc>
        <w:tc>
          <w:tcPr>
            <w:tcW w:w="1180" w:type="dxa"/>
          </w:tcPr>
          <w:p w14:paraId="4115F9B4" w14:textId="7D95796F"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B</w:t>
            </w:r>
          </w:p>
        </w:tc>
      </w:tr>
      <w:tr w:rsidR="003B6863" w:rsidRPr="00590740" w14:paraId="703BADFA" w14:textId="77777777" w:rsidTr="001A3CBF">
        <w:tc>
          <w:tcPr>
            <w:cnfStyle w:val="001000000000" w:firstRow="0" w:lastRow="0" w:firstColumn="1" w:lastColumn="0" w:oddVBand="0" w:evenVBand="0" w:oddHBand="0" w:evenHBand="0" w:firstRowFirstColumn="0" w:firstRowLastColumn="0" w:lastRowFirstColumn="0" w:lastRowLastColumn="0"/>
            <w:tcW w:w="1195" w:type="dxa"/>
          </w:tcPr>
          <w:p w14:paraId="7BD53286" w14:textId="12632CCD"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Pr>
                <w:rFonts w:ascii="Helvetica" w:hAnsi="Helvetica" w:cs="Times New Roman"/>
                <w:bCs w:val="0"/>
                <w:color w:val="000000" w:themeColor="text1"/>
                <w:sz w:val="20"/>
                <w:szCs w:val="20"/>
              </w:rPr>
              <w:t>BPB</w:t>
            </w:r>
          </w:p>
        </w:tc>
        <w:tc>
          <w:tcPr>
            <w:tcW w:w="1405" w:type="dxa"/>
          </w:tcPr>
          <w:p w14:paraId="3D004567" w14:textId="3F715708"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3</w:t>
            </w:r>
          </w:p>
        </w:tc>
        <w:tc>
          <w:tcPr>
            <w:tcW w:w="6285" w:type="dxa"/>
          </w:tcPr>
          <w:p w14:paraId="4E736199" w14:textId="5266B031" w:rsidR="00F67107" w:rsidRPr="00A26266" w:rsidRDefault="00F67107" w:rsidP="00F67107">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Bromo phenol blue</w:t>
            </w:r>
            <w:r>
              <w:rPr>
                <w:rFonts w:ascii="Helvetica" w:hAnsi="Helvetica" w:cs="Times New Roman"/>
                <w:bCs/>
                <w:color w:val="000000" w:themeColor="text1"/>
                <w:sz w:val="20"/>
                <w:szCs w:val="20"/>
              </w:rPr>
              <w:t xml:space="preserve"> (light spectroscopy)</w:t>
            </w:r>
          </w:p>
        </w:tc>
        <w:tc>
          <w:tcPr>
            <w:tcW w:w="1180" w:type="dxa"/>
          </w:tcPr>
          <w:p w14:paraId="3B741AFA" w14:textId="6A60A310"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3B6863" w:rsidRPr="00590740" w14:paraId="57D9C5B0" w14:textId="77777777" w:rsidTr="001A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3C8E42C3" w14:textId="04833F6E"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Pr>
                <w:rFonts w:ascii="Helvetica" w:hAnsi="Helvetica" w:cs="Times New Roman"/>
                <w:bCs w:val="0"/>
                <w:color w:val="000000" w:themeColor="text1"/>
                <w:sz w:val="20"/>
                <w:szCs w:val="20"/>
              </w:rPr>
              <w:t>CL Perc</w:t>
            </w:r>
          </w:p>
        </w:tc>
        <w:tc>
          <w:tcPr>
            <w:tcW w:w="1405" w:type="dxa"/>
          </w:tcPr>
          <w:p w14:paraId="38A3FEE5" w14:textId="205497A9"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4</w:t>
            </w:r>
          </w:p>
        </w:tc>
        <w:tc>
          <w:tcPr>
            <w:tcW w:w="6285" w:type="dxa"/>
          </w:tcPr>
          <w:p w14:paraId="067658AF" w14:textId="0F418FBF" w:rsidR="00F67107" w:rsidRPr="00A26266" w:rsidRDefault="00F67107" w:rsidP="00F67107">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Cooking loss (%)</w:t>
            </w:r>
          </w:p>
        </w:tc>
        <w:tc>
          <w:tcPr>
            <w:tcW w:w="1180" w:type="dxa"/>
          </w:tcPr>
          <w:p w14:paraId="0534DB9D" w14:textId="185C93E0"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3B6863" w:rsidRPr="00590740" w14:paraId="0D8A3D6F" w14:textId="77777777" w:rsidTr="001A3CBF">
        <w:tc>
          <w:tcPr>
            <w:cnfStyle w:val="001000000000" w:firstRow="0" w:lastRow="0" w:firstColumn="1" w:lastColumn="0" w:oddVBand="0" w:evenVBand="0" w:oddHBand="0" w:evenHBand="0" w:firstRowFirstColumn="0" w:firstRowLastColumn="0" w:lastRowFirstColumn="0" w:lastRowLastColumn="0"/>
            <w:tcW w:w="1195" w:type="dxa"/>
          </w:tcPr>
          <w:p w14:paraId="1B854358" w14:textId="61E08185"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Pr>
                <w:rFonts w:ascii="Helvetica" w:hAnsi="Helvetica" w:cs="Times New Roman"/>
                <w:bCs w:val="0"/>
                <w:color w:val="000000" w:themeColor="text1"/>
                <w:sz w:val="20"/>
                <w:szCs w:val="20"/>
              </w:rPr>
              <w:t>Thiols</w:t>
            </w:r>
          </w:p>
        </w:tc>
        <w:tc>
          <w:tcPr>
            <w:tcW w:w="1405" w:type="dxa"/>
          </w:tcPr>
          <w:p w14:paraId="62755A1A" w14:textId="27940C51"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2</w:t>
            </w:r>
          </w:p>
        </w:tc>
        <w:tc>
          <w:tcPr>
            <w:tcW w:w="6285" w:type="dxa"/>
          </w:tcPr>
          <w:p w14:paraId="4B0E7272" w14:textId="6B4F40B8" w:rsidR="00F67107" w:rsidRPr="00A26266" w:rsidRDefault="00F67107" w:rsidP="00F67107">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Protein thiol groups (</w:t>
            </w:r>
            <w:r>
              <w:rPr>
                <w:rFonts w:ascii="Helvetica" w:hAnsi="Helvetica" w:cs="Times New Roman"/>
                <w:bCs/>
                <w:color w:val="000000" w:themeColor="text1"/>
                <w:sz w:val="20"/>
                <w:szCs w:val="20"/>
              </w:rPr>
              <w:t>light spectroscopy)</w:t>
            </w:r>
          </w:p>
        </w:tc>
        <w:tc>
          <w:tcPr>
            <w:tcW w:w="1180" w:type="dxa"/>
          </w:tcPr>
          <w:p w14:paraId="04495D3A" w14:textId="32A1C3E7"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B</w:t>
            </w:r>
          </w:p>
        </w:tc>
      </w:tr>
      <w:tr w:rsidR="003B6863" w:rsidRPr="00590740" w14:paraId="559257C7" w14:textId="77777777" w:rsidTr="001A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0B638A1E" w14:textId="505CB06A"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sidRPr="00D95C2F">
              <w:rPr>
                <w:rFonts w:ascii="Helvetica" w:hAnsi="Helvetica" w:cs="Times New Roman"/>
                <w:color w:val="000000" w:themeColor="text1"/>
                <w:sz w:val="20"/>
                <w:szCs w:val="20"/>
              </w:rPr>
              <w:t xml:space="preserve">Alpha Per </w:t>
            </w:r>
          </w:p>
        </w:tc>
        <w:tc>
          <w:tcPr>
            <w:tcW w:w="1405" w:type="dxa"/>
          </w:tcPr>
          <w:p w14:paraId="04B65C9F" w14:textId="5D5B5474" w:rsidR="00F67107" w:rsidRPr="00A26266" w:rsidRDefault="001A3CBF"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3</w:t>
            </w:r>
          </w:p>
        </w:tc>
        <w:tc>
          <w:tcPr>
            <w:tcW w:w="6285" w:type="dxa"/>
          </w:tcPr>
          <w:p w14:paraId="630BEA52" w14:textId="50AF195E" w:rsidR="00F67107" w:rsidRPr="00A26266" w:rsidRDefault="00F67107" w:rsidP="00F67107">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 xml:space="preserve">% </w:t>
            </w:r>
            <w:proofErr w:type="gramStart"/>
            <w:r>
              <w:rPr>
                <w:rFonts w:ascii="Helvetica" w:hAnsi="Helvetica" w:cs="Times New Roman"/>
                <w:bCs/>
                <w:color w:val="000000" w:themeColor="text1"/>
                <w:sz w:val="20"/>
                <w:szCs w:val="20"/>
              </w:rPr>
              <w:t>of</w:t>
            </w:r>
            <w:proofErr w:type="gramEnd"/>
            <w:r>
              <w:rPr>
                <w:rFonts w:ascii="Helvetica" w:hAnsi="Helvetica" w:cs="Times New Roman"/>
                <w:bCs/>
                <w:color w:val="000000" w:themeColor="text1"/>
                <w:sz w:val="20"/>
                <w:szCs w:val="20"/>
              </w:rPr>
              <w:t xml:space="preserve"> Alpha helix (FTIR)</w:t>
            </w:r>
          </w:p>
        </w:tc>
        <w:tc>
          <w:tcPr>
            <w:tcW w:w="1180" w:type="dxa"/>
          </w:tcPr>
          <w:p w14:paraId="5B292C38" w14:textId="02E5525C"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3B6863" w:rsidRPr="00590740" w14:paraId="29347282" w14:textId="77777777" w:rsidTr="001A3CBF">
        <w:tc>
          <w:tcPr>
            <w:cnfStyle w:val="001000000000" w:firstRow="0" w:lastRow="0" w:firstColumn="1" w:lastColumn="0" w:oddVBand="0" w:evenVBand="0" w:oddHBand="0" w:evenHBand="0" w:firstRowFirstColumn="0" w:firstRowLastColumn="0" w:lastRowFirstColumn="0" w:lastRowLastColumn="0"/>
            <w:tcW w:w="1195" w:type="dxa"/>
          </w:tcPr>
          <w:p w14:paraId="6A3E5BA9" w14:textId="3398F52F"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sidRPr="00D95C2F">
              <w:rPr>
                <w:rFonts w:ascii="Helvetica" w:hAnsi="Helvetica" w:cs="Times New Roman"/>
                <w:color w:val="000000" w:themeColor="text1"/>
                <w:sz w:val="20"/>
                <w:szCs w:val="20"/>
              </w:rPr>
              <w:t>Beta Perc</w:t>
            </w:r>
          </w:p>
        </w:tc>
        <w:tc>
          <w:tcPr>
            <w:tcW w:w="1405" w:type="dxa"/>
          </w:tcPr>
          <w:p w14:paraId="754F5196" w14:textId="57723450" w:rsidR="00F67107" w:rsidRPr="00A26266" w:rsidRDefault="001A3CBF"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3</w:t>
            </w:r>
          </w:p>
        </w:tc>
        <w:tc>
          <w:tcPr>
            <w:tcW w:w="6285" w:type="dxa"/>
          </w:tcPr>
          <w:p w14:paraId="7EF9D69B" w14:textId="335C5EA0" w:rsidR="00F67107" w:rsidRPr="00A26266" w:rsidRDefault="00F67107" w:rsidP="00F67107">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 xml:space="preserve">% </w:t>
            </w:r>
            <w:proofErr w:type="gramStart"/>
            <w:r>
              <w:rPr>
                <w:rFonts w:ascii="Helvetica" w:hAnsi="Helvetica" w:cs="Times New Roman"/>
                <w:bCs/>
                <w:color w:val="000000" w:themeColor="text1"/>
                <w:sz w:val="20"/>
                <w:szCs w:val="20"/>
              </w:rPr>
              <w:t>of</w:t>
            </w:r>
            <w:proofErr w:type="gramEnd"/>
            <w:r>
              <w:rPr>
                <w:rFonts w:ascii="Helvetica" w:hAnsi="Helvetica" w:cs="Times New Roman"/>
                <w:bCs/>
                <w:color w:val="000000" w:themeColor="text1"/>
                <w:sz w:val="20"/>
                <w:szCs w:val="20"/>
              </w:rPr>
              <w:t xml:space="preserve"> </w:t>
            </w:r>
            <w:r>
              <w:rPr>
                <w:rFonts w:ascii="Helvetica" w:hAnsi="Helvetica" w:cs="Times New Roman"/>
                <w:bCs/>
                <w:color w:val="000000" w:themeColor="text1"/>
                <w:sz w:val="20"/>
                <w:szCs w:val="20"/>
              </w:rPr>
              <w:t xml:space="preserve">Beta sheet </w:t>
            </w:r>
            <w:r>
              <w:rPr>
                <w:rFonts w:ascii="Helvetica" w:hAnsi="Helvetica" w:cs="Times New Roman"/>
                <w:bCs/>
                <w:color w:val="000000" w:themeColor="text1"/>
                <w:sz w:val="20"/>
                <w:szCs w:val="20"/>
              </w:rPr>
              <w:t>(FTIR)</w:t>
            </w:r>
          </w:p>
        </w:tc>
        <w:tc>
          <w:tcPr>
            <w:tcW w:w="1180" w:type="dxa"/>
          </w:tcPr>
          <w:p w14:paraId="51AB06E5" w14:textId="329533F1" w:rsidR="00F67107" w:rsidRPr="00A26266"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3B6863" w:rsidRPr="00590740" w14:paraId="27751D9A" w14:textId="77777777" w:rsidTr="001A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5C19AD9B" w14:textId="773A0A5B"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sidRPr="00D95C2F">
              <w:rPr>
                <w:rFonts w:ascii="Helvetica" w:hAnsi="Helvetica" w:cs="Times New Roman"/>
                <w:color w:val="000000" w:themeColor="text1"/>
                <w:sz w:val="20"/>
                <w:szCs w:val="20"/>
              </w:rPr>
              <w:t>Beta/</w:t>
            </w:r>
            <w:proofErr w:type="spellStart"/>
            <w:r w:rsidRPr="00D95C2F">
              <w:rPr>
                <w:rFonts w:ascii="Helvetica" w:hAnsi="Helvetica" w:cs="Times New Roman"/>
                <w:color w:val="000000" w:themeColor="text1"/>
                <w:sz w:val="20"/>
                <w:szCs w:val="20"/>
              </w:rPr>
              <w:t>alph</w:t>
            </w:r>
            <w:proofErr w:type="spellEnd"/>
          </w:p>
        </w:tc>
        <w:tc>
          <w:tcPr>
            <w:tcW w:w="1405" w:type="dxa"/>
          </w:tcPr>
          <w:p w14:paraId="6025FEFB" w14:textId="68331FA6" w:rsidR="00F67107" w:rsidRPr="00A26266" w:rsidRDefault="001A3CBF"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3</w:t>
            </w:r>
          </w:p>
        </w:tc>
        <w:tc>
          <w:tcPr>
            <w:tcW w:w="6285" w:type="dxa"/>
          </w:tcPr>
          <w:p w14:paraId="2CB3BDB3" w14:textId="7F0E6109" w:rsidR="00F67107" w:rsidRPr="00A26266" w:rsidRDefault="00F67107" w:rsidP="00F67107">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 xml:space="preserve">Beta/alpha ratio </w:t>
            </w:r>
            <w:r>
              <w:rPr>
                <w:rFonts w:ascii="Helvetica" w:hAnsi="Helvetica" w:cs="Times New Roman"/>
                <w:bCs/>
                <w:color w:val="000000" w:themeColor="text1"/>
                <w:sz w:val="20"/>
                <w:szCs w:val="20"/>
              </w:rPr>
              <w:t>(FTIR)</w:t>
            </w:r>
          </w:p>
        </w:tc>
        <w:tc>
          <w:tcPr>
            <w:tcW w:w="1180" w:type="dxa"/>
          </w:tcPr>
          <w:p w14:paraId="06813FB1" w14:textId="20F677F3" w:rsidR="00F67107" w:rsidRPr="00A26266"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A</w:t>
            </w:r>
          </w:p>
        </w:tc>
      </w:tr>
      <w:tr w:rsidR="003B6863" w:rsidRPr="00F67107" w14:paraId="18909D35" w14:textId="77777777" w:rsidTr="001A3CBF">
        <w:tc>
          <w:tcPr>
            <w:cnfStyle w:val="001000000000" w:firstRow="0" w:lastRow="0" w:firstColumn="1" w:lastColumn="0" w:oddVBand="0" w:evenVBand="0" w:oddHBand="0" w:evenHBand="0" w:firstRowFirstColumn="0" w:firstRowLastColumn="0" w:lastRowFirstColumn="0" w:lastRowLastColumn="0"/>
            <w:tcW w:w="1195" w:type="dxa"/>
          </w:tcPr>
          <w:p w14:paraId="52FD6E8B" w14:textId="14CF4E34"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proofErr w:type="spellStart"/>
            <w:r w:rsidRPr="00D95C2F">
              <w:rPr>
                <w:rFonts w:ascii="Helvetica" w:hAnsi="Helvetica" w:cs="Times New Roman"/>
                <w:color w:val="000000" w:themeColor="text1"/>
                <w:sz w:val="20"/>
                <w:szCs w:val="20"/>
              </w:rPr>
              <w:t>Furosine</w:t>
            </w:r>
            <w:proofErr w:type="spellEnd"/>
            <w:r w:rsidRPr="00D95C2F">
              <w:rPr>
                <w:rFonts w:ascii="Helvetica" w:hAnsi="Helvetica" w:cs="Times New Roman"/>
                <w:color w:val="000000" w:themeColor="text1"/>
                <w:sz w:val="20"/>
                <w:szCs w:val="20"/>
              </w:rPr>
              <w:t xml:space="preserve"> </w:t>
            </w:r>
          </w:p>
        </w:tc>
        <w:tc>
          <w:tcPr>
            <w:tcW w:w="1405" w:type="dxa"/>
          </w:tcPr>
          <w:p w14:paraId="5F869CEA" w14:textId="42940D27" w:rsidR="00F67107" w:rsidRPr="00A26266" w:rsidRDefault="001A3CBF"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5</w:t>
            </w:r>
          </w:p>
        </w:tc>
        <w:tc>
          <w:tcPr>
            <w:tcW w:w="6285" w:type="dxa"/>
          </w:tcPr>
          <w:p w14:paraId="4A3EB5B8" w14:textId="59225F2B" w:rsidR="00F67107" w:rsidRPr="00A26266" w:rsidRDefault="00F67107" w:rsidP="00F67107">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proofErr w:type="spellStart"/>
            <w:r>
              <w:rPr>
                <w:rFonts w:ascii="Helvetica" w:hAnsi="Helvetica" w:cs="Times New Roman"/>
                <w:bCs/>
                <w:color w:val="000000" w:themeColor="text1"/>
                <w:sz w:val="20"/>
                <w:szCs w:val="20"/>
              </w:rPr>
              <w:t>Furosine</w:t>
            </w:r>
            <w:proofErr w:type="spellEnd"/>
            <w:r>
              <w:rPr>
                <w:rFonts w:ascii="Helvetica" w:hAnsi="Helvetica" w:cs="Times New Roman"/>
                <w:bCs/>
                <w:color w:val="000000" w:themeColor="text1"/>
                <w:sz w:val="20"/>
                <w:szCs w:val="20"/>
              </w:rPr>
              <w:t xml:space="preserve"> (HPLC)</w:t>
            </w:r>
          </w:p>
        </w:tc>
        <w:tc>
          <w:tcPr>
            <w:tcW w:w="1180" w:type="dxa"/>
          </w:tcPr>
          <w:p w14:paraId="62CE1F38" w14:textId="2A647620" w:rsidR="00F67107" w:rsidRPr="00F67107"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lang w:val="es-ES"/>
              </w:rPr>
            </w:pPr>
            <w:r>
              <w:rPr>
                <w:rFonts w:ascii="Helvetica" w:hAnsi="Helvetica" w:cs="Times New Roman"/>
                <w:bCs/>
                <w:color w:val="000000" w:themeColor="text1"/>
                <w:sz w:val="20"/>
                <w:szCs w:val="20"/>
                <w:lang w:val="es-ES"/>
              </w:rPr>
              <w:t>C</w:t>
            </w:r>
          </w:p>
        </w:tc>
      </w:tr>
      <w:tr w:rsidR="003B6863" w:rsidRPr="00F67107" w14:paraId="2AA03A6B" w14:textId="77777777" w:rsidTr="001A3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Pr>
          <w:p w14:paraId="7EEBC960" w14:textId="5B277C10"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sidRPr="00D95C2F">
              <w:rPr>
                <w:rFonts w:ascii="Helvetica" w:hAnsi="Helvetica" w:cs="Times New Roman"/>
                <w:color w:val="000000" w:themeColor="text1"/>
                <w:sz w:val="20"/>
                <w:szCs w:val="20"/>
              </w:rPr>
              <w:t>CML</w:t>
            </w:r>
          </w:p>
        </w:tc>
        <w:tc>
          <w:tcPr>
            <w:tcW w:w="1405" w:type="dxa"/>
          </w:tcPr>
          <w:p w14:paraId="369960E3" w14:textId="7F938C74" w:rsidR="00F67107" w:rsidRPr="00A26266" w:rsidRDefault="001A3CBF"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5</w:t>
            </w:r>
          </w:p>
        </w:tc>
        <w:tc>
          <w:tcPr>
            <w:tcW w:w="6285" w:type="dxa"/>
          </w:tcPr>
          <w:p w14:paraId="3526A56E" w14:textId="33DC04A4" w:rsidR="00F67107" w:rsidRPr="00A26266" w:rsidRDefault="00F67107" w:rsidP="00F67107">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rPr>
            </w:pPr>
            <w:proofErr w:type="spellStart"/>
            <w:r w:rsidRPr="00D95C2F">
              <w:rPr>
                <w:rFonts w:ascii="Helvetica" w:hAnsi="Helvetica" w:cs="Times New Roman"/>
                <w:bCs/>
                <w:color w:val="000000" w:themeColor="text1"/>
                <w:sz w:val="20"/>
                <w:szCs w:val="20"/>
              </w:rPr>
              <w:t>Nε</w:t>
            </w:r>
            <w:proofErr w:type="spellEnd"/>
            <w:r w:rsidRPr="00D95C2F">
              <w:rPr>
                <w:rFonts w:ascii="Helvetica" w:hAnsi="Helvetica" w:cs="Times New Roman"/>
                <w:bCs/>
                <w:color w:val="000000" w:themeColor="text1"/>
                <w:sz w:val="20"/>
                <w:szCs w:val="20"/>
              </w:rPr>
              <w:t>-carboxymethyl</w:t>
            </w:r>
            <w:r>
              <w:rPr>
                <w:rFonts w:ascii="Helvetica" w:hAnsi="Helvetica" w:cs="Times New Roman"/>
                <w:bCs/>
                <w:color w:val="000000" w:themeColor="text1"/>
                <w:sz w:val="20"/>
                <w:szCs w:val="20"/>
              </w:rPr>
              <w:t xml:space="preserve"> </w:t>
            </w:r>
            <w:r w:rsidRPr="00D95C2F">
              <w:rPr>
                <w:rFonts w:ascii="Helvetica" w:hAnsi="Helvetica" w:cs="Times New Roman"/>
                <w:bCs/>
                <w:color w:val="000000" w:themeColor="text1"/>
                <w:sz w:val="20"/>
                <w:szCs w:val="20"/>
              </w:rPr>
              <w:t>lysine</w:t>
            </w:r>
            <w:r>
              <w:rPr>
                <w:rFonts w:ascii="Helvetica" w:hAnsi="Helvetica" w:cs="Times New Roman"/>
                <w:bCs/>
                <w:color w:val="000000" w:themeColor="text1"/>
                <w:sz w:val="20"/>
                <w:szCs w:val="20"/>
              </w:rPr>
              <w:t xml:space="preserve"> (HPLC/MS)</w:t>
            </w:r>
          </w:p>
        </w:tc>
        <w:tc>
          <w:tcPr>
            <w:tcW w:w="1180" w:type="dxa"/>
          </w:tcPr>
          <w:p w14:paraId="26A532F2" w14:textId="6B148316" w:rsidR="00F67107" w:rsidRPr="00F67107" w:rsidRDefault="003B6863" w:rsidP="003B6863">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bCs/>
                <w:color w:val="000000" w:themeColor="text1"/>
                <w:sz w:val="20"/>
                <w:szCs w:val="20"/>
                <w:lang w:val="es-ES"/>
              </w:rPr>
            </w:pPr>
            <w:r>
              <w:rPr>
                <w:rFonts w:ascii="Helvetica" w:hAnsi="Helvetica" w:cs="Times New Roman"/>
                <w:bCs/>
                <w:color w:val="000000" w:themeColor="text1"/>
                <w:sz w:val="20"/>
                <w:szCs w:val="20"/>
                <w:lang w:val="es-ES"/>
              </w:rPr>
              <w:t>C</w:t>
            </w:r>
          </w:p>
        </w:tc>
      </w:tr>
      <w:tr w:rsidR="003B6863" w:rsidRPr="00F67107" w14:paraId="77839955" w14:textId="77777777" w:rsidTr="001A3CBF">
        <w:tc>
          <w:tcPr>
            <w:cnfStyle w:val="001000000000" w:firstRow="0" w:lastRow="0" w:firstColumn="1" w:lastColumn="0" w:oddVBand="0" w:evenVBand="0" w:oddHBand="0" w:evenHBand="0" w:firstRowFirstColumn="0" w:firstRowLastColumn="0" w:lastRowFirstColumn="0" w:lastRowLastColumn="0"/>
            <w:tcW w:w="1195" w:type="dxa"/>
          </w:tcPr>
          <w:p w14:paraId="5FEDDFCE" w14:textId="3E1A74F5" w:rsidR="00F67107" w:rsidRPr="00A26266" w:rsidRDefault="00F67107" w:rsidP="00F67107">
            <w:pPr>
              <w:widowControl w:val="0"/>
              <w:autoSpaceDE w:val="0"/>
              <w:autoSpaceDN w:val="0"/>
              <w:adjustRightInd w:val="0"/>
              <w:spacing w:line="360" w:lineRule="auto"/>
              <w:rPr>
                <w:rFonts w:ascii="Helvetica" w:hAnsi="Helvetica" w:cs="Times New Roman"/>
                <w:bCs w:val="0"/>
                <w:color w:val="000000" w:themeColor="text1"/>
                <w:sz w:val="20"/>
                <w:szCs w:val="20"/>
              </w:rPr>
            </w:pPr>
            <w:r w:rsidRPr="00D95C2F">
              <w:rPr>
                <w:rFonts w:ascii="Helvetica" w:hAnsi="Helvetica" w:cs="Times New Roman"/>
                <w:color w:val="000000" w:themeColor="text1"/>
                <w:sz w:val="20"/>
                <w:szCs w:val="20"/>
              </w:rPr>
              <w:t>LAN</w:t>
            </w:r>
          </w:p>
        </w:tc>
        <w:tc>
          <w:tcPr>
            <w:tcW w:w="1405" w:type="dxa"/>
          </w:tcPr>
          <w:p w14:paraId="43AFBFDF" w14:textId="4860AEAB" w:rsidR="00F67107" w:rsidRPr="00A26266" w:rsidRDefault="001A3CBF"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5</w:t>
            </w:r>
          </w:p>
        </w:tc>
        <w:tc>
          <w:tcPr>
            <w:tcW w:w="6285" w:type="dxa"/>
          </w:tcPr>
          <w:p w14:paraId="4860A647" w14:textId="3D729D93" w:rsidR="00F67107" w:rsidRPr="00A26266" w:rsidRDefault="00F67107" w:rsidP="00F67107">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rPr>
            </w:pPr>
            <w:r>
              <w:rPr>
                <w:rFonts w:ascii="Helvetica" w:hAnsi="Helvetica" w:cs="Times New Roman"/>
                <w:bCs/>
                <w:color w:val="000000" w:themeColor="text1"/>
                <w:sz w:val="20"/>
                <w:szCs w:val="20"/>
              </w:rPr>
              <w:t>L</w:t>
            </w:r>
            <w:r w:rsidRPr="00D95C2F">
              <w:rPr>
                <w:rFonts w:ascii="Helvetica" w:hAnsi="Helvetica" w:cs="Times New Roman"/>
                <w:bCs/>
                <w:color w:val="000000" w:themeColor="text1"/>
                <w:sz w:val="20"/>
                <w:szCs w:val="20"/>
              </w:rPr>
              <w:t>anthionine</w:t>
            </w:r>
            <w:r>
              <w:rPr>
                <w:rFonts w:ascii="Helvetica" w:hAnsi="Helvetica" w:cs="Times New Roman"/>
                <w:bCs/>
                <w:color w:val="000000" w:themeColor="text1"/>
                <w:sz w:val="20"/>
                <w:szCs w:val="20"/>
              </w:rPr>
              <w:t xml:space="preserve"> (HPLC/MS)</w:t>
            </w:r>
          </w:p>
        </w:tc>
        <w:tc>
          <w:tcPr>
            <w:tcW w:w="1180" w:type="dxa"/>
          </w:tcPr>
          <w:p w14:paraId="3ED7CA95" w14:textId="0CF5DE8D" w:rsidR="00F67107" w:rsidRPr="00F67107" w:rsidRDefault="003B6863" w:rsidP="003B6863">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Times New Roman"/>
                <w:bCs/>
                <w:color w:val="000000" w:themeColor="text1"/>
                <w:sz w:val="20"/>
                <w:szCs w:val="20"/>
                <w:lang w:val="es-ES"/>
              </w:rPr>
            </w:pPr>
            <w:r>
              <w:rPr>
                <w:rFonts w:ascii="Helvetica" w:hAnsi="Helvetica" w:cs="Times New Roman"/>
                <w:bCs/>
                <w:color w:val="000000" w:themeColor="text1"/>
                <w:sz w:val="20"/>
                <w:szCs w:val="20"/>
                <w:lang w:val="es-ES"/>
              </w:rPr>
              <w:t>C</w:t>
            </w:r>
          </w:p>
        </w:tc>
      </w:tr>
    </w:tbl>
    <w:p w14:paraId="1AAE7A36" w14:textId="0105EA95" w:rsidR="00621835" w:rsidRDefault="003B6863" w:rsidP="00AD01F8">
      <w:pPr>
        <w:widowControl w:val="0"/>
        <w:autoSpaceDE w:val="0"/>
        <w:autoSpaceDN w:val="0"/>
        <w:adjustRightInd w:val="0"/>
        <w:spacing w:after="0" w:line="360" w:lineRule="auto"/>
        <w:ind w:left="480" w:hanging="480"/>
        <w:rPr>
          <w:rFonts w:ascii="Helvetica" w:hAnsi="Helvetica" w:cs="Times New Roman"/>
          <w:bCs/>
          <w:color w:val="000000" w:themeColor="text1"/>
          <w:sz w:val="20"/>
          <w:szCs w:val="20"/>
        </w:rPr>
      </w:pPr>
      <w:r w:rsidRPr="003B6863">
        <w:rPr>
          <w:rFonts w:ascii="Helvetica" w:hAnsi="Helvetica" w:cs="Times New Roman"/>
          <w:bCs/>
          <w:color w:val="000000" w:themeColor="text1"/>
          <w:lang w:val="en-US"/>
        </w:rPr>
        <w:t>1</w:t>
      </w:r>
      <w:r>
        <w:rPr>
          <w:rFonts w:ascii="Helvetica" w:hAnsi="Helvetica" w:cs="Times New Roman"/>
          <w:bCs/>
          <w:color w:val="000000" w:themeColor="text1"/>
          <w:lang w:val="en-US"/>
        </w:rPr>
        <w:t>:</w:t>
      </w:r>
      <w:r w:rsidRPr="003B6863">
        <w:rPr>
          <w:rFonts w:ascii="Helvetica" w:hAnsi="Helvetica" w:cs="Times New Roman"/>
          <w:bCs/>
          <w:color w:val="000000" w:themeColor="text1"/>
          <w:lang w:val="en-US"/>
        </w:rPr>
        <w:t xml:space="preserve"> </w:t>
      </w:r>
      <w:r w:rsidRPr="00D95C2F">
        <w:rPr>
          <w:rFonts w:ascii="Helvetica" w:hAnsi="Helvetica" w:cs="Times New Roman"/>
          <w:bCs/>
          <w:color w:val="000000" w:themeColor="text1"/>
          <w:sz w:val="20"/>
          <w:szCs w:val="20"/>
        </w:rPr>
        <w:t>Particle aggregation and size distribution</w:t>
      </w:r>
    </w:p>
    <w:p w14:paraId="71BF0E3F" w14:textId="242984B5" w:rsidR="003B6863" w:rsidRPr="003B6863" w:rsidRDefault="003B6863" w:rsidP="00AD01F8">
      <w:pPr>
        <w:widowControl w:val="0"/>
        <w:autoSpaceDE w:val="0"/>
        <w:autoSpaceDN w:val="0"/>
        <w:adjustRightInd w:val="0"/>
        <w:spacing w:after="0" w:line="360" w:lineRule="auto"/>
        <w:ind w:left="480" w:hanging="480"/>
        <w:rPr>
          <w:rFonts w:ascii="Helvetica" w:hAnsi="Helvetica" w:cs="Times New Roman"/>
          <w:bCs/>
          <w:color w:val="000000" w:themeColor="text1"/>
          <w:lang w:val="en-US"/>
        </w:rPr>
      </w:pPr>
      <w:r>
        <w:rPr>
          <w:rFonts w:ascii="Helvetica" w:hAnsi="Helvetica" w:cs="Times New Roman"/>
          <w:bCs/>
          <w:color w:val="000000" w:themeColor="text1"/>
          <w:lang w:val="en-US"/>
        </w:rPr>
        <w:t xml:space="preserve">2: </w:t>
      </w:r>
      <w:r>
        <w:rPr>
          <w:rFonts w:ascii="Helvetica" w:hAnsi="Helvetica" w:cs="Times New Roman"/>
          <w:bCs/>
          <w:color w:val="000000" w:themeColor="text1"/>
          <w:sz w:val="20"/>
          <w:szCs w:val="20"/>
        </w:rPr>
        <w:t>Protein oxidation</w:t>
      </w:r>
    </w:p>
    <w:p w14:paraId="2E89BEC5" w14:textId="6316053D" w:rsidR="00621835" w:rsidRPr="003B6863" w:rsidRDefault="003B6863" w:rsidP="00AD01F8">
      <w:pPr>
        <w:widowControl w:val="0"/>
        <w:autoSpaceDE w:val="0"/>
        <w:autoSpaceDN w:val="0"/>
        <w:adjustRightInd w:val="0"/>
        <w:spacing w:after="0" w:line="360" w:lineRule="auto"/>
        <w:ind w:left="480" w:hanging="480"/>
        <w:rPr>
          <w:rFonts w:ascii="Helvetica" w:hAnsi="Helvetica" w:cs="Times New Roman"/>
          <w:bCs/>
          <w:color w:val="000000" w:themeColor="text1"/>
          <w:lang w:val="en-US"/>
        </w:rPr>
      </w:pPr>
      <w:r>
        <w:rPr>
          <w:rFonts w:ascii="Helvetica" w:hAnsi="Helvetica" w:cs="Times New Roman"/>
          <w:bCs/>
          <w:color w:val="000000" w:themeColor="text1"/>
          <w:lang w:val="en-US"/>
        </w:rPr>
        <w:t xml:space="preserve">3: </w:t>
      </w:r>
      <w:r w:rsidR="001A3CBF">
        <w:rPr>
          <w:rFonts w:ascii="Helvetica" w:hAnsi="Helvetica" w:cs="Times New Roman"/>
          <w:bCs/>
          <w:color w:val="000000" w:themeColor="text1"/>
          <w:sz w:val="20"/>
          <w:szCs w:val="20"/>
        </w:rPr>
        <w:t>Protein structure</w:t>
      </w:r>
    </w:p>
    <w:p w14:paraId="4E62EAD6" w14:textId="1F345214" w:rsidR="00621835" w:rsidRDefault="003B6863" w:rsidP="00AD01F8">
      <w:pPr>
        <w:widowControl w:val="0"/>
        <w:autoSpaceDE w:val="0"/>
        <w:autoSpaceDN w:val="0"/>
        <w:adjustRightInd w:val="0"/>
        <w:spacing w:after="0" w:line="360" w:lineRule="auto"/>
        <w:ind w:left="480" w:hanging="480"/>
        <w:rPr>
          <w:rFonts w:ascii="Helvetica" w:hAnsi="Helvetica" w:cs="Times New Roman"/>
          <w:bCs/>
          <w:color w:val="000000" w:themeColor="text1"/>
          <w:sz w:val="20"/>
          <w:szCs w:val="20"/>
        </w:rPr>
      </w:pPr>
      <w:r>
        <w:rPr>
          <w:rFonts w:ascii="Helvetica" w:hAnsi="Helvetica" w:cs="Times New Roman"/>
          <w:bCs/>
          <w:color w:val="000000" w:themeColor="text1"/>
          <w:sz w:val="20"/>
          <w:szCs w:val="20"/>
        </w:rPr>
        <w:t xml:space="preserve">4: </w:t>
      </w:r>
      <w:r>
        <w:rPr>
          <w:rFonts w:ascii="Helvetica" w:hAnsi="Helvetica" w:cs="Times New Roman"/>
          <w:bCs/>
          <w:color w:val="000000" w:themeColor="text1"/>
          <w:sz w:val="20"/>
          <w:szCs w:val="20"/>
        </w:rPr>
        <w:t>Technological</w:t>
      </w:r>
    </w:p>
    <w:p w14:paraId="162909F0" w14:textId="6C73B11A" w:rsidR="003B6863" w:rsidRPr="003B6863" w:rsidRDefault="003B6863" w:rsidP="001A3CBF">
      <w:pPr>
        <w:widowControl w:val="0"/>
        <w:autoSpaceDE w:val="0"/>
        <w:autoSpaceDN w:val="0"/>
        <w:adjustRightInd w:val="0"/>
        <w:spacing w:after="0" w:line="360" w:lineRule="auto"/>
        <w:ind w:left="480" w:hanging="480"/>
        <w:rPr>
          <w:rFonts w:ascii="Helvetica" w:hAnsi="Helvetica" w:cs="Times New Roman"/>
          <w:bCs/>
          <w:color w:val="000000" w:themeColor="text1"/>
          <w:lang w:val="en-US"/>
        </w:rPr>
      </w:pPr>
      <w:r>
        <w:rPr>
          <w:rFonts w:ascii="Helvetica" w:hAnsi="Helvetica" w:cs="Times New Roman"/>
          <w:bCs/>
          <w:color w:val="000000" w:themeColor="text1"/>
          <w:sz w:val="20"/>
          <w:szCs w:val="20"/>
        </w:rPr>
        <w:t xml:space="preserve">5: </w:t>
      </w:r>
      <w:r>
        <w:rPr>
          <w:rFonts w:ascii="Helvetica" w:hAnsi="Helvetica" w:cs="Times New Roman"/>
          <w:bCs/>
          <w:color w:val="000000" w:themeColor="text1"/>
          <w:sz w:val="20"/>
          <w:szCs w:val="20"/>
        </w:rPr>
        <w:t>Protein glycation</w:t>
      </w:r>
    </w:p>
    <w:p w14:paraId="23BEB644" w14:textId="0665F9E8" w:rsidR="007355F4" w:rsidRPr="003B6863" w:rsidRDefault="007355F4" w:rsidP="007355F4">
      <w:pPr>
        <w:spacing w:after="0" w:line="480" w:lineRule="auto"/>
        <w:jc w:val="both"/>
        <w:rPr>
          <w:rFonts w:ascii="Helvetica" w:hAnsi="Helvetica" w:cs="Times New Roman"/>
          <w:color w:val="000000" w:themeColor="text1"/>
          <w:lang w:val="en-US"/>
        </w:rPr>
        <w:sectPr w:rsidR="007355F4" w:rsidRPr="003B6863" w:rsidSect="0065155F">
          <w:footerReference w:type="even" r:id="rId8"/>
          <w:footerReference w:type="default" r:id="rId9"/>
          <w:pgSz w:w="11906" w:h="16838"/>
          <w:pgMar w:top="1701" w:right="1134" w:bottom="1701" w:left="1134" w:header="709" w:footer="709" w:gutter="0"/>
          <w:lnNumType w:countBy="1" w:restart="continuous"/>
          <w:cols w:space="708"/>
          <w:docGrid w:linePitch="360"/>
        </w:sectPr>
      </w:pPr>
    </w:p>
    <w:p w14:paraId="66631B94" w14:textId="67325BE6" w:rsidR="007355F4" w:rsidRPr="007B433D" w:rsidRDefault="007355F4" w:rsidP="007355F4">
      <w:pPr>
        <w:spacing w:line="360" w:lineRule="auto"/>
        <w:jc w:val="both"/>
        <w:rPr>
          <w:rFonts w:ascii="Helvetica" w:hAnsi="Helvetica" w:cs="Times New Roman"/>
          <w:color w:val="000000" w:themeColor="text1"/>
          <w:lang w:val="en-US"/>
        </w:rPr>
      </w:pPr>
      <w:r w:rsidRPr="007B433D">
        <w:rPr>
          <w:rFonts w:ascii="Helvetica" w:hAnsi="Helvetica" w:cs="Times New Roman"/>
          <w:color w:val="000000" w:themeColor="text1"/>
          <w:lang w:val="en-US"/>
        </w:rPr>
        <w:lastRenderedPageBreak/>
        <w:t xml:space="preserve">Table </w:t>
      </w:r>
      <w:r w:rsidR="00F54C6C">
        <w:rPr>
          <w:rFonts w:ascii="Helvetica" w:hAnsi="Helvetica" w:cs="Times New Roman"/>
          <w:color w:val="000000" w:themeColor="text1"/>
          <w:lang w:val="en-US"/>
        </w:rPr>
        <w:t>2</w:t>
      </w:r>
      <w:r w:rsidRPr="007B433D">
        <w:rPr>
          <w:rFonts w:ascii="Helvetica" w:hAnsi="Helvetica" w:cs="Times New Roman"/>
          <w:color w:val="000000" w:themeColor="text1"/>
          <w:lang w:val="en-US"/>
        </w:rPr>
        <w:t>. Digestion parameters for Gastric Phase - OD</w:t>
      </w:r>
      <w:r w:rsidRPr="007B433D">
        <w:rPr>
          <w:rFonts w:ascii="Helvetica" w:hAnsi="Helvetica" w:cs="Times New Roman"/>
          <w:color w:val="000000" w:themeColor="text1"/>
          <w:vertAlign w:val="subscript"/>
          <w:lang w:val="en-US"/>
        </w:rPr>
        <w:t>g0</w:t>
      </w:r>
      <w:r w:rsidRPr="007B433D">
        <w:rPr>
          <w:rFonts w:ascii="Helvetica" w:hAnsi="Helvetica" w:cs="Times New Roman"/>
          <w:color w:val="000000" w:themeColor="text1"/>
          <w:lang w:val="en-US"/>
        </w:rPr>
        <w:t xml:space="preserve"> (Initial optical density: see Material &amp; methods section), OD</w:t>
      </w:r>
      <w:r w:rsidRPr="007B433D">
        <w:rPr>
          <w:rFonts w:ascii="Helvetica" w:hAnsi="Helvetica" w:cs="Times New Roman"/>
          <w:color w:val="000000" w:themeColor="text1"/>
          <w:vertAlign w:val="subscript"/>
          <w:lang w:val="en-US"/>
        </w:rPr>
        <w:t>g10</w:t>
      </w:r>
      <w:r w:rsidRPr="007B433D">
        <w:rPr>
          <w:rFonts w:ascii="Helvetica" w:hAnsi="Helvetica" w:cs="Times New Roman"/>
          <w:color w:val="000000" w:themeColor="text1"/>
          <w:lang w:val="en-US"/>
        </w:rPr>
        <w:t>, OD</w:t>
      </w:r>
      <w:r w:rsidRPr="007B433D">
        <w:rPr>
          <w:rFonts w:ascii="Helvetica" w:hAnsi="Helvetica" w:cs="Times New Roman"/>
          <w:color w:val="000000" w:themeColor="text1"/>
          <w:vertAlign w:val="subscript"/>
          <w:lang w:val="en-US"/>
        </w:rPr>
        <w:t>g20</w:t>
      </w:r>
      <w:r w:rsidRPr="007B433D">
        <w:rPr>
          <w:rFonts w:ascii="Helvetica" w:hAnsi="Helvetica" w:cs="Times New Roman"/>
          <w:color w:val="000000" w:themeColor="text1"/>
          <w:lang w:val="en-US"/>
        </w:rPr>
        <w:t>, OD</w:t>
      </w:r>
      <w:r w:rsidRPr="007B433D">
        <w:rPr>
          <w:rFonts w:ascii="Helvetica" w:hAnsi="Helvetica" w:cs="Times New Roman"/>
          <w:color w:val="000000" w:themeColor="text1"/>
          <w:vertAlign w:val="subscript"/>
          <w:lang w:val="en-US"/>
        </w:rPr>
        <w:t>g30</w:t>
      </w:r>
      <w:r w:rsidRPr="007B433D">
        <w:rPr>
          <w:rFonts w:ascii="Helvetica" w:hAnsi="Helvetica" w:cs="Times New Roman"/>
          <w:color w:val="000000" w:themeColor="text1"/>
          <w:lang w:val="en-US"/>
        </w:rPr>
        <w:t>, OD</w:t>
      </w:r>
      <w:r w:rsidRPr="007B433D">
        <w:rPr>
          <w:rFonts w:ascii="Helvetica" w:hAnsi="Helvetica" w:cs="Times New Roman"/>
          <w:color w:val="000000" w:themeColor="text1"/>
          <w:vertAlign w:val="subscript"/>
          <w:lang w:val="en-US"/>
        </w:rPr>
        <w:t>g60</w:t>
      </w:r>
      <w:r w:rsidRPr="007B433D">
        <w:rPr>
          <w:rFonts w:ascii="Helvetica" w:hAnsi="Helvetica" w:cs="Times New Roman"/>
          <w:color w:val="000000" w:themeColor="text1"/>
          <w:lang w:val="en-US"/>
        </w:rPr>
        <w:t xml:space="preserve"> (</w:t>
      </w:r>
      <w:proofErr w:type="spellStart"/>
      <w:r w:rsidRPr="007B433D">
        <w:rPr>
          <w:rFonts w:ascii="Helvetica" w:hAnsi="Helvetica" w:cs="Times New Roman"/>
          <w:color w:val="000000" w:themeColor="text1"/>
          <w:lang w:val="en-US"/>
        </w:rPr>
        <w:t>OD</w:t>
      </w:r>
      <w:r w:rsidRPr="007B433D">
        <w:rPr>
          <w:rFonts w:ascii="Helvetica" w:hAnsi="Helvetica" w:cs="Times New Roman"/>
          <w:color w:val="000000" w:themeColor="text1"/>
          <w:vertAlign w:val="subscript"/>
          <w:lang w:val="en-US"/>
        </w:rPr>
        <w:t>gmax</w:t>
      </w:r>
      <w:proofErr w:type="spellEnd"/>
      <w:r w:rsidRPr="007B433D">
        <w:rPr>
          <w:rFonts w:ascii="Helvetica" w:hAnsi="Helvetica" w:cs="Times New Roman"/>
          <w:color w:val="000000" w:themeColor="text1"/>
          <w:lang w:val="en-US"/>
        </w:rPr>
        <w:t>) and OD</w:t>
      </w:r>
      <w:r w:rsidRPr="007B433D">
        <w:rPr>
          <w:rFonts w:ascii="Helvetica" w:hAnsi="Helvetica" w:cs="Times New Roman"/>
          <w:color w:val="000000" w:themeColor="text1"/>
          <w:vertAlign w:val="subscript"/>
          <w:lang w:val="en-US"/>
        </w:rPr>
        <w:t xml:space="preserve">g1/2 </w:t>
      </w:r>
      <w:r w:rsidRPr="007B433D">
        <w:rPr>
          <w:rFonts w:ascii="Helvetica" w:hAnsi="Helvetica" w:cs="Times New Roman"/>
          <w:color w:val="000000" w:themeColor="text1"/>
          <w:lang w:val="en-US"/>
        </w:rPr>
        <w:t>represents proteolytic activity at 0, 10, 20, 30, 60 min and 50% proteolytic degradation reached respectively. ∆OD</w:t>
      </w:r>
      <w:r w:rsidRPr="007B433D">
        <w:rPr>
          <w:rFonts w:ascii="Helvetica" w:hAnsi="Helvetica" w:cs="Times New Roman"/>
          <w:color w:val="000000" w:themeColor="text1"/>
          <w:vertAlign w:val="subscript"/>
          <w:lang w:val="en-US"/>
        </w:rPr>
        <w:t>g0</w:t>
      </w:r>
      <w:r w:rsidRPr="007B433D">
        <w:rPr>
          <w:rFonts w:ascii="Helvetica" w:hAnsi="Helvetica" w:cs="Times New Roman"/>
          <w:color w:val="000000" w:themeColor="text1"/>
          <w:lang w:val="en-US"/>
        </w:rPr>
        <w:t>/h, ∆OD</w:t>
      </w:r>
      <w:r w:rsidRPr="007B433D">
        <w:rPr>
          <w:rFonts w:ascii="Helvetica" w:hAnsi="Helvetica" w:cs="Times New Roman"/>
          <w:color w:val="000000" w:themeColor="text1"/>
          <w:vertAlign w:val="subscript"/>
          <w:lang w:val="en-US"/>
        </w:rPr>
        <w:t>g10</w:t>
      </w:r>
      <w:r w:rsidRPr="007B433D">
        <w:rPr>
          <w:rFonts w:ascii="Helvetica" w:hAnsi="Helvetica" w:cs="Times New Roman"/>
          <w:color w:val="000000" w:themeColor="text1"/>
          <w:lang w:val="en-US"/>
        </w:rPr>
        <w:t>/h, ∆OD</w:t>
      </w:r>
      <w:r w:rsidRPr="007B433D">
        <w:rPr>
          <w:rFonts w:ascii="Helvetica" w:hAnsi="Helvetica" w:cs="Times New Roman"/>
          <w:color w:val="000000" w:themeColor="text1"/>
          <w:vertAlign w:val="subscript"/>
          <w:lang w:val="en-US"/>
        </w:rPr>
        <w:t>g20</w:t>
      </w:r>
      <w:r w:rsidRPr="007B433D">
        <w:rPr>
          <w:rFonts w:ascii="Helvetica" w:hAnsi="Helvetica" w:cs="Times New Roman"/>
          <w:color w:val="000000" w:themeColor="text1"/>
          <w:lang w:val="en-US"/>
        </w:rPr>
        <w:t>/h, ∆OD</w:t>
      </w:r>
      <w:r w:rsidRPr="007B433D">
        <w:rPr>
          <w:rFonts w:ascii="Helvetica" w:hAnsi="Helvetica" w:cs="Times New Roman"/>
          <w:color w:val="000000" w:themeColor="text1"/>
          <w:vertAlign w:val="subscript"/>
          <w:lang w:val="en-US"/>
        </w:rPr>
        <w:t>g30</w:t>
      </w:r>
      <w:r w:rsidRPr="007B433D">
        <w:rPr>
          <w:rFonts w:ascii="Helvetica" w:hAnsi="Helvetica" w:cs="Times New Roman"/>
          <w:color w:val="000000" w:themeColor="text1"/>
          <w:lang w:val="en-US"/>
        </w:rPr>
        <w:t>/h and ∆OD</w:t>
      </w:r>
      <w:r w:rsidRPr="007B433D">
        <w:rPr>
          <w:rFonts w:ascii="Helvetica" w:hAnsi="Helvetica" w:cs="Times New Roman"/>
          <w:color w:val="000000" w:themeColor="text1"/>
          <w:vertAlign w:val="subscript"/>
          <w:lang w:val="en-US"/>
        </w:rPr>
        <w:t>g60</w:t>
      </w:r>
      <w:r w:rsidRPr="007B433D">
        <w:rPr>
          <w:rFonts w:ascii="Helvetica" w:hAnsi="Helvetica" w:cs="Times New Roman"/>
          <w:color w:val="000000" w:themeColor="text1"/>
          <w:lang w:val="en-US"/>
        </w:rPr>
        <w:t xml:space="preserve">/h denotes rate of digestion at 0, 10, 20, 30 and 60 min respectively. Data shown is represented as mean ± standard </w:t>
      </w:r>
      <w:r w:rsidR="00191F9A" w:rsidRPr="007B433D">
        <w:rPr>
          <w:rFonts w:ascii="Helvetica" w:hAnsi="Helvetica" w:cs="Times New Roman"/>
          <w:color w:val="000000" w:themeColor="text1"/>
          <w:lang w:val="en-US"/>
        </w:rPr>
        <w:t>error</w:t>
      </w:r>
      <w:r w:rsidRPr="007B433D">
        <w:rPr>
          <w:rFonts w:ascii="Helvetica" w:hAnsi="Helvetica" w:cs="Times New Roman"/>
          <w:color w:val="000000" w:themeColor="text1"/>
          <w:lang w:val="en-US"/>
        </w:rPr>
        <w:t>. Significant differences in the Tukey’s test (</w:t>
      </w:r>
      <w:r w:rsidRPr="007B433D">
        <w:rPr>
          <w:rFonts w:ascii="Helvetica" w:hAnsi="Helvetica" w:cs="Times New Roman"/>
          <w:i/>
          <w:color w:val="000000" w:themeColor="text1"/>
          <w:lang w:val="en-US"/>
        </w:rPr>
        <w:t>P</w:t>
      </w:r>
      <w:r w:rsidRPr="007B433D">
        <w:rPr>
          <w:rFonts w:ascii="Helvetica" w:hAnsi="Helvetica" w:cs="Times New Roman"/>
          <w:color w:val="000000" w:themeColor="text1"/>
          <w:lang w:val="en-US"/>
        </w:rPr>
        <w:t xml:space="preserve"> &lt;0.05) are ascribed with different letters.</w:t>
      </w:r>
    </w:p>
    <w:p w14:paraId="7E1D572A" w14:textId="77777777" w:rsidR="00996450" w:rsidRPr="007B433D" w:rsidRDefault="00996450" w:rsidP="00996450">
      <w:pPr>
        <w:spacing w:line="360" w:lineRule="auto"/>
        <w:jc w:val="both"/>
        <w:rPr>
          <w:rFonts w:ascii="Helvetica" w:hAnsi="Helvetica" w:cs="Times New Roman"/>
          <w:color w:val="000000" w:themeColor="text1"/>
          <w:sz w:val="20"/>
          <w:szCs w:val="20"/>
          <w:lang w:val="en-US"/>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1722"/>
        <w:gridCol w:w="1666"/>
        <w:gridCol w:w="1736"/>
        <w:gridCol w:w="1666"/>
        <w:gridCol w:w="1666"/>
        <w:gridCol w:w="1666"/>
        <w:gridCol w:w="1736"/>
      </w:tblGrid>
      <w:tr w:rsidR="007B433D" w:rsidRPr="007B433D" w14:paraId="5C6613CB" w14:textId="77777777" w:rsidTr="005A66D3">
        <w:tc>
          <w:tcPr>
            <w:tcW w:w="587" w:type="pct"/>
            <w:tcBorders>
              <w:bottom w:val="single" w:sz="4" w:space="0" w:color="auto"/>
            </w:tcBorders>
          </w:tcPr>
          <w:p w14:paraId="46A5F299" w14:textId="77777777" w:rsidR="00996450" w:rsidRPr="007B433D" w:rsidRDefault="00996450" w:rsidP="005A66D3">
            <w:pPr>
              <w:spacing w:line="360" w:lineRule="auto"/>
              <w:rPr>
                <w:rFonts w:ascii="Helvetica" w:hAnsi="Helvetica" w:cs="Times New Roman"/>
                <w:color w:val="000000" w:themeColor="text1"/>
                <w:sz w:val="20"/>
                <w:szCs w:val="20"/>
                <w:lang w:val="en-US"/>
              </w:rPr>
            </w:pPr>
          </w:p>
          <w:p w14:paraId="6758B9A9"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Parameters</w:t>
            </w:r>
          </w:p>
        </w:tc>
        <w:tc>
          <w:tcPr>
            <w:tcW w:w="641" w:type="pct"/>
            <w:tcBorders>
              <w:bottom w:val="single" w:sz="4" w:space="0" w:color="auto"/>
            </w:tcBorders>
          </w:tcPr>
          <w:p w14:paraId="51D77FAE"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RAW</w:t>
            </w:r>
          </w:p>
        </w:tc>
        <w:tc>
          <w:tcPr>
            <w:tcW w:w="620" w:type="pct"/>
            <w:tcBorders>
              <w:bottom w:val="single" w:sz="4" w:space="0" w:color="auto"/>
            </w:tcBorders>
          </w:tcPr>
          <w:p w14:paraId="534A16A5"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Sous vide</w:t>
            </w:r>
          </w:p>
          <w:p w14:paraId="5C538903"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58ºC</w:t>
            </w:r>
          </w:p>
          <w:p w14:paraId="0BBC2676"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72 min</w:t>
            </w:r>
          </w:p>
        </w:tc>
        <w:tc>
          <w:tcPr>
            <w:tcW w:w="646" w:type="pct"/>
            <w:tcBorders>
              <w:bottom w:val="single" w:sz="4" w:space="0" w:color="auto"/>
            </w:tcBorders>
          </w:tcPr>
          <w:p w14:paraId="4C1C45B2"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Sous vide</w:t>
            </w:r>
          </w:p>
          <w:p w14:paraId="73AAACC8"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80ºC</w:t>
            </w:r>
          </w:p>
          <w:p w14:paraId="75B35CCE"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72 min</w:t>
            </w:r>
          </w:p>
        </w:tc>
        <w:tc>
          <w:tcPr>
            <w:tcW w:w="620" w:type="pct"/>
            <w:tcBorders>
              <w:bottom w:val="single" w:sz="4" w:space="0" w:color="auto"/>
            </w:tcBorders>
          </w:tcPr>
          <w:p w14:paraId="7CFC3741"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Braised</w:t>
            </w:r>
          </w:p>
          <w:p w14:paraId="72E0B285"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98ºC</w:t>
            </w:r>
          </w:p>
          <w:p w14:paraId="312D868A"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72 min</w:t>
            </w:r>
          </w:p>
        </w:tc>
        <w:tc>
          <w:tcPr>
            <w:tcW w:w="620" w:type="pct"/>
            <w:tcBorders>
              <w:bottom w:val="single" w:sz="4" w:space="0" w:color="auto"/>
            </w:tcBorders>
          </w:tcPr>
          <w:p w14:paraId="3A8F171A"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Autoclave</w:t>
            </w:r>
          </w:p>
          <w:p w14:paraId="1E76186A"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118ºC</w:t>
            </w:r>
          </w:p>
          <w:p w14:paraId="3393576D"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8 min</w:t>
            </w:r>
          </w:p>
        </w:tc>
        <w:tc>
          <w:tcPr>
            <w:tcW w:w="620" w:type="pct"/>
            <w:tcBorders>
              <w:bottom w:val="single" w:sz="4" w:space="0" w:color="auto"/>
            </w:tcBorders>
          </w:tcPr>
          <w:p w14:paraId="368DBDED"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Oven</w:t>
            </w:r>
          </w:p>
          <w:p w14:paraId="76BBF1F4"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160ºC</w:t>
            </w:r>
          </w:p>
          <w:p w14:paraId="233E1B13"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72 min</w:t>
            </w:r>
          </w:p>
        </w:tc>
        <w:tc>
          <w:tcPr>
            <w:tcW w:w="646" w:type="pct"/>
            <w:tcBorders>
              <w:bottom w:val="single" w:sz="4" w:space="0" w:color="auto"/>
            </w:tcBorders>
          </w:tcPr>
          <w:p w14:paraId="20A15E14"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Sous vide</w:t>
            </w:r>
          </w:p>
          <w:p w14:paraId="69A2E541"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58ºC</w:t>
            </w:r>
          </w:p>
          <w:p w14:paraId="2941CD19" w14:textId="77777777" w:rsidR="00996450" w:rsidRPr="007B433D" w:rsidRDefault="00996450" w:rsidP="005A66D3">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17 hours</w:t>
            </w:r>
          </w:p>
        </w:tc>
      </w:tr>
      <w:tr w:rsidR="007B433D" w:rsidRPr="007B433D" w14:paraId="71A02F71" w14:textId="77777777" w:rsidTr="005A66D3">
        <w:tc>
          <w:tcPr>
            <w:tcW w:w="587" w:type="pct"/>
            <w:tcBorders>
              <w:top w:val="single" w:sz="4" w:space="0" w:color="auto"/>
            </w:tcBorders>
          </w:tcPr>
          <w:p w14:paraId="5312392C" w14:textId="77777777" w:rsidR="00996450" w:rsidRPr="007B433D" w:rsidRDefault="00996450" w:rsidP="005A66D3">
            <w:pPr>
              <w:spacing w:line="360" w:lineRule="auto"/>
              <w:rPr>
                <w:rFonts w:ascii="Helvetica" w:hAnsi="Helvetica" w:cs="Times New Roman"/>
                <w:color w:val="000000" w:themeColor="text1"/>
                <w:sz w:val="20"/>
                <w:szCs w:val="20"/>
                <w:lang w:val="en-US"/>
              </w:rPr>
            </w:pPr>
          </w:p>
        </w:tc>
        <w:tc>
          <w:tcPr>
            <w:tcW w:w="641" w:type="pct"/>
            <w:tcBorders>
              <w:top w:val="single" w:sz="4" w:space="0" w:color="auto"/>
            </w:tcBorders>
          </w:tcPr>
          <w:p w14:paraId="7D28326F" w14:textId="77777777" w:rsidR="00996450" w:rsidRPr="007B433D" w:rsidRDefault="00996450" w:rsidP="005A66D3">
            <w:pPr>
              <w:spacing w:line="360" w:lineRule="auto"/>
              <w:rPr>
                <w:rFonts w:ascii="Helvetica" w:hAnsi="Helvetica" w:cs="Times New Roman"/>
                <w:color w:val="000000" w:themeColor="text1"/>
                <w:sz w:val="16"/>
                <w:szCs w:val="16"/>
                <w:lang w:val="en-US"/>
              </w:rPr>
            </w:pPr>
          </w:p>
        </w:tc>
        <w:tc>
          <w:tcPr>
            <w:tcW w:w="620" w:type="pct"/>
            <w:tcBorders>
              <w:top w:val="single" w:sz="4" w:space="0" w:color="auto"/>
            </w:tcBorders>
          </w:tcPr>
          <w:p w14:paraId="0A23CA48" w14:textId="77777777" w:rsidR="00996450" w:rsidRPr="007B433D" w:rsidRDefault="00996450" w:rsidP="005A66D3">
            <w:pPr>
              <w:spacing w:line="360" w:lineRule="auto"/>
              <w:rPr>
                <w:rFonts w:ascii="Helvetica" w:hAnsi="Helvetica" w:cs="Times New Roman"/>
                <w:color w:val="000000" w:themeColor="text1"/>
                <w:sz w:val="16"/>
                <w:szCs w:val="16"/>
                <w:lang w:val="en-US"/>
              </w:rPr>
            </w:pPr>
          </w:p>
        </w:tc>
        <w:tc>
          <w:tcPr>
            <w:tcW w:w="646" w:type="pct"/>
            <w:tcBorders>
              <w:top w:val="single" w:sz="4" w:space="0" w:color="auto"/>
            </w:tcBorders>
          </w:tcPr>
          <w:p w14:paraId="1A13ECAC" w14:textId="77777777" w:rsidR="00996450" w:rsidRPr="007B433D" w:rsidRDefault="00996450" w:rsidP="005A66D3">
            <w:pPr>
              <w:spacing w:line="360" w:lineRule="auto"/>
              <w:rPr>
                <w:rFonts w:ascii="Helvetica" w:hAnsi="Helvetica" w:cs="Times New Roman"/>
                <w:color w:val="000000" w:themeColor="text1"/>
                <w:sz w:val="16"/>
                <w:szCs w:val="16"/>
                <w:lang w:val="en-US"/>
              </w:rPr>
            </w:pPr>
          </w:p>
        </w:tc>
        <w:tc>
          <w:tcPr>
            <w:tcW w:w="620" w:type="pct"/>
            <w:tcBorders>
              <w:top w:val="single" w:sz="4" w:space="0" w:color="auto"/>
            </w:tcBorders>
          </w:tcPr>
          <w:p w14:paraId="096B4506" w14:textId="77777777" w:rsidR="00996450" w:rsidRPr="007B433D" w:rsidRDefault="00996450" w:rsidP="005A66D3">
            <w:pPr>
              <w:spacing w:line="360" w:lineRule="auto"/>
              <w:rPr>
                <w:rFonts w:ascii="Helvetica" w:hAnsi="Helvetica" w:cs="Times New Roman"/>
                <w:color w:val="000000" w:themeColor="text1"/>
                <w:sz w:val="16"/>
                <w:szCs w:val="16"/>
                <w:lang w:val="en-US"/>
              </w:rPr>
            </w:pPr>
          </w:p>
        </w:tc>
        <w:tc>
          <w:tcPr>
            <w:tcW w:w="620" w:type="pct"/>
            <w:tcBorders>
              <w:top w:val="single" w:sz="4" w:space="0" w:color="auto"/>
            </w:tcBorders>
          </w:tcPr>
          <w:p w14:paraId="7343B60B" w14:textId="77777777" w:rsidR="00996450" w:rsidRPr="007B433D" w:rsidRDefault="00996450" w:rsidP="005A66D3">
            <w:pPr>
              <w:spacing w:line="360" w:lineRule="auto"/>
              <w:rPr>
                <w:rFonts w:ascii="Helvetica" w:hAnsi="Helvetica" w:cs="Times New Roman"/>
                <w:color w:val="000000" w:themeColor="text1"/>
                <w:sz w:val="16"/>
                <w:szCs w:val="16"/>
                <w:lang w:val="en-US"/>
              </w:rPr>
            </w:pPr>
          </w:p>
        </w:tc>
        <w:tc>
          <w:tcPr>
            <w:tcW w:w="620" w:type="pct"/>
            <w:tcBorders>
              <w:top w:val="single" w:sz="4" w:space="0" w:color="auto"/>
            </w:tcBorders>
          </w:tcPr>
          <w:p w14:paraId="07ABAD0D" w14:textId="77777777" w:rsidR="00996450" w:rsidRPr="007B433D" w:rsidRDefault="00996450" w:rsidP="005A66D3">
            <w:pPr>
              <w:spacing w:line="360" w:lineRule="auto"/>
              <w:rPr>
                <w:rFonts w:ascii="Helvetica" w:hAnsi="Helvetica" w:cs="Times New Roman"/>
                <w:color w:val="000000" w:themeColor="text1"/>
                <w:sz w:val="16"/>
                <w:szCs w:val="16"/>
                <w:lang w:val="en-US"/>
              </w:rPr>
            </w:pPr>
          </w:p>
        </w:tc>
        <w:tc>
          <w:tcPr>
            <w:tcW w:w="646" w:type="pct"/>
            <w:tcBorders>
              <w:top w:val="single" w:sz="4" w:space="0" w:color="auto"/>
            </w:tcBorders>
          </w:tcPr>
          <w:p w14:paraId="601A724F" w14:textId="77777777" w:rsidR="00996450" w:rsidRPr="007B433D" w:rsidRDefault="00996450" w:rsidP="005A66D3">
            <w:pPr>
              <w:spacing w:line="360" w:lineRule="auto"/>
              <w:rPr>
                <w:rFonts w:ascii="Helvetica" w:hAnsi="Helvetica" w:cs="Times New Roman"/>
                <w:color w:val="000000" w:themeColor="text1"/>
                <w:sz w:val="16"/>
                <w:szCs w:val="16"/>
                <w:lang w:val="en-US"/>
              </w:rPr>
            </w:pPr>
          </w:p>
        </w:tc>
      </w:tr>
      <w:tr w:rsidR="007B433D" w:rsidRPr="007B433D" w14:paraId="64AF6006" w14:textId="77777777" w:rsidTr="00644406">
        <w:tc>
          <w:tcPr>
            <w:tcW w:w="587" w:type="pct"/>
          </w:tcPr>
          <w:p w14:paraId="2948EDB9" w14:textId="77777777"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 xml:space="preserve">g0 </w:t>
            </w:r>
          </w:p>
        </w:tc>
        <w:tc>
          <w:tcPr>
            <w:tcW w:w="641" w:type="pct"/>
            <w:vAlign w:val="center"/>
          </w:tcPr>
          <w:p w14:paraId="6DD4ACCB" w14:textId="7D12E407"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olor w:val="000000" w:themeColor="text1"/>
                <w:sz w:val="20"/>
                <w:szCs w:val="20"/>
              </w:rPr>
              <w:t>0.016±0.003</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12F5D8BE" w14:textId="519646A2"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olor w:val="000000" w:themeColor="text1"/>
                <w:sz w:val="20"/>
                <w:szCs w:val="20"/>
              </w:rPr>
              <w:t>0.019±0.003</w:t>
            </w:r>
            <w:r w:rsidR="00551551" w:rsidRPr="007B433D">
              <w:rPr>
                <w:rFonts w:ascii="Helvetica" w:hAnsi="Helvetica" w:cs="Times New Roman"/>
                <w:color w:val="000000" w:themeColor="text1"/>
                <w:sz w:val="20"/>
                <w:szCs w:val="20"/>
                <w:vertAlign w:val="superscript"/>
              </w:rPr>
              <w:t>ab</w:t>
            </w:r>
          </w:p>
        </w:tc>
        <w:tc>
          <w:tcPr>
            <w:tcW w:w="646" w:type="pct"/>
            <w:vAlign w:val="center"/>
          </w:tcPr>
          <w:p w14:paraId="7C88A133" w14:textId="0D20A177"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olor w:val="000000" w:themeColor="text1"/>
                <w:sz w:val="20"/>
                <w:szCs w:val="20"/>
              </w:rPr>
              <w:t>0.012±0.002</w:t>
            </w:r>
            <w:r w:rsidR="00551551" w:rsidRPr="007B433D">
              <w:rPr>
                <w:rFonts w:ascii="Helvetica" w:hAnsi="Helvetica" w:cs="Times New Roman"/>
                <w:color w:val="000000" w:themeColor="text1"/>
                <w:sz w:val="20"/>
                <w:szCs w:val="20"/>
                <w:vertAlign w:val="superscript"/>
              </w:rPr>
              <w:t>b</w:t>
            </w:r>
          </w:p>
        </w:tc>
        <w:tc>
          <w:tcPr>
            <w:tcW w:w="620" w:type="pct"/>
            <w:vAlign w:val="center"/>
          </w:tcPr>
          <w:p w14:paraId="209D19DD" w14:textId="37DEFD8A"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0.016±0.001</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45F60256" w14:textId="00B17087"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0.027±0.003</w:t>
            </w:r>
            <w:r w:rsidR="00551551" w:rsidRPr="007B433D">
              <w:rPr>
                <w:rFonts w:ascii="Helvetica" w:hAnsi="Helvetica" w:cs="Times New Roman"/>
                <w:color w:val="000000" w:themeColor="text1"/>
                <w:sz w:val="20"/>
                <w:szCs w:val="20"/>
                <w:vertAlign w:val="superscript"/>
              </w:rPr>
              <w:t>a</w:t>
            </w:r>
          </w:p>
        </w:tc>
        <w:tc>
          <w:tcPr>
            <w:tcW w:w="620" w:type="pct"/>
            <w:vAlign w:val="center"/>
          </w:tcPr>
          <w:p w14:paraId="09C468EC" w14:textId="323692E8"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0.013±0.003</w:t>
            </w:r>
            <w:r w:rsidR="00551551" w:rsidRPr="007B433D">
              <w:rPr>
                <w:rFonts w:ascii="Helvetica" w:hAnsi="Helvetica" w:cs="Times New Roman"/>
                <w:color w:val="000000" w:themeColor="text1"/>
                <w:sz w:val="20"/>
                <w:szCs w:val="20"/>
                <w:vertAlign w:val="superscript"/>
              </w:rPr>
              <w:t>b</w:t>
            </w:r>
          </w:p>
        </w:tc>
        <w:tc>
          <w:tcPr>
            <w:tcW w:w="646" w:type="pct"/>
            <w:vAlign w:val="center"/>
          </w:tcPr>
          <w:p w14:paraId="4EF9EABE" w14:textId="72AE9A08"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0.015±0.004</w:t>
            </w:r>
            <w:r w:rsidR="00551551" w:rsidRPr="007B433D">
              <w:rPr>
                <w:rFonts w:ascii="Helvetica" w:hAnsi="Helvetica" w:cs="Times New Roman"/>
                <w:color w:val="000000" w:themeColor="text1"/>
                <w:sz w:val="20"/>
                <w:szCs w:val="20"/>
                <w:vertAlign w:val="superscript"/>
              </w:rPr>
              <w:t>ab</w:t>
            </w:r>
          </w:p>
        </w:tc>
      </w:tr>
      <w:tr w:rsidR="007B433D" w:rsidRPr="007B433D" w14:paraId="507F8EDA" w14:textId="77777777" w:rsidTr="00644406">
        <w:tc>
          <w:tcPr>
            <w:tcW w:w="587" w:type="pct"/>
          </w:tcPr>
          <w:p w14:paraId="3703C0B0" w14:textId="77777777"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g10</w:t>
            </w:r>
          </w:p>
        </w:tc>
        <w:tc>
          <w:tcPr>
            <w:tcW w:w="641" w:type="pct"/>
            <w:vAlign w:val="center"/>
          </w:tcPr>
          <w:p w14:paraId="2603F91B" w14:textId="2F5822C0"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0.042±0.008</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01783A22" w14:textId="6339E8F4"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0.053±0.003</w:t>
            </w:r>
            <w:r w:rsidR="00551551" w:rsidRPr="007B433D">
              <w:rPr>
                <w:rFonts w:ascii="Helvetica" w:hAnsi="Helvetica" w:cs="Times New Roman"/>
                <w:color w:val="000000" w:themeColor="text1"/>
                <w:sz w:val="20"/>
                <w:szCs w:val="20"/>
                <w:vertAlign w:val="superscript"/>
              </w:rPr>
              <w:t>a</w:t>
            </w:r>
          </w:p>
        </w:tc>
        <w:tc>
          <w:tcPr>
            <w:tcW w:w="646" w:type="pct"/>
            <w:vAlign w:val="center"/>
          </w:tcPr>
          <w:p w14:paraId="7C5ADC1A" w14:textId="3FAAC43D"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0.022±0.005</w:t>
            </w:r>
            <w:r w:rsidR="00551551" w:rsidRPr="007B433D">
              <w:rPr>
                <w:rFonts w:ascii="Helvetica" w:hAnsi="Helvetica" w:cs="Times New Roman"/>
                <w:color w:val="000000" w:themeColor="text1"/>
                <w:sz w:val="20"/>
                <w:szCs w:val="20"/>
                <w:vertAlign w:val="superscript"/>
              </w:rPr>
              <w:t>b</w:t>
            </w:r>
          </w:p>
        </w:tc>
        <w:tc>
          <w:tcPr>
            <w:tcW w:w="620" w:type="pct"/>
            <w:vAlign w:val="center"/>
          </w:tcPr>
          <w:p w14:paraId="44BAC2AA" w14:textId="15372BB5"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0.039±0.003</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4BCAC475" w14:textId="0094868A"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0.043±0.006</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3CDF8808" w14:textId="5CFA100F"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0.028±0.004</w:t>
            </w:r>
            <w:r w:rsidR="00551551" w:rsidRPr="007B433D">
              <w:rPr>
                <w:rFonts w:ascii="Helvetica" w:hAnsi="Helvetica" w:cs="Times New Roman"/>
                <w:color w:val="000000" w:themeColor="text1"/>
                <w:sz w:val="20"/>
                <w:szCs w:val="20"/>
                <w:vertAlign w:val="superscript"/>
              </w:rPr>
              <w:t>b</w:t>
            </w:r>
          </w:p>
        </w:tc>
        <w:tc>
          <w:tcPr>
            <w:tcW w:w="646" w:type="pct"/>
            <w:vAlign w:val="center"/>
          </w:tcPr>
          <w:p w14:paraId="66727857" w14:textId="0046E493"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0.039±0.007</w:t>
            </w:r>
            <w:r w:rsidR="00551551" w:rsidRPr="007B433D">
              <w:rPr>
                <w:rFonts w:ascii="Helvetica" w:hAnsi="Helvetica" w:cs="Times New Roman"/>
                <w:color w:val="000000" w:themeColor="text1"/>
                <w:sz w:val="20"/>
                <w:szCs w:val="20"/>
                <w:vertAlign w:val="superscript"/>
              </w:rPr>
              <w:t>ab</w:t>
            </w:r>
          </w:p>
        </w:tc>
      </w:tr>
      <w:tr w:rsidR="007B433D" w:rsidRPr="007B433D" w14:paraId="47B0D936" w14:textId="77777777" w:rsidTr="00644406">
        <w:tc>
          <w:tcPr>
            <w:tcW w:w="587" w:type="pct"/>
          </w:tcPr>
          <w:p w14:paraId="48981497" w14:textId="77777777"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g20</w:t>
            </w:r>
          </w:p>
        </w:tc>
        <w:tc>
          <w:tcPr>
            <w:tcW w:w="641" w:type="pct"/>
            <w:vAlign w:val="center"/>
          </w:tcPr>
          <w:p w14:paraId="0D5AC511" w14:textId="3ABB812B"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0.044±0.005</w:t>
            </w:r>
            <w:r w:rsidR="00551551" w:rsidRPr="007B433D">
              <w:rPr>
                <w:rFonts w:ascii="Helvetica" w:hAnsi="Helvetica" w:cs="Times New Roman"/>
                <w:color w:val="000000" w:themeColor="text1"/>
                <w:sz w:val="20"/>
                <w:szCs w:val="20"/>
                <w:vertAlign w:val="superscript"/>
              </w:rPr>
              <w:t>b</w:t>
            </w:r>
          </w:p>
        </w:tc>
        <w:tc>
          <w:tcPr>
            <w:tcW w:w="620" w:type="pct"/>
            <w:vAlign w:val="center"/>
          </w:tcPr>
          <w:p w14:paraId="6E46D957" w14:textId="6665F1DE"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0.078±0.005</w:t>
            </w:r>
            <w:r w:rsidR="00551551" w:rsidRPr="007B433D">
              <w:rPr>
                <w:rFonts w:ascii="Helvetica" w:hAnsi="Helvetica" w:cs="Times New Roman"/>
                <w:color w:val="000000" w:themeColor="text1"/>
                <w:sz w:val="20"/>
                <w:szCs w:val="20"/>
                <w:vertAlign w:val="superscript"/>
              </w:rPr>
              <w:t>a</w:t>
            </w:r>
          </w:p>
        </w:tc>
        <w:tc>
          <w:tcPr>
            <w:tcW w:w="646" w:type="pct"/>
            <w:vAlign w:val="center"/>
          </w:tcPr>
          <w:p w14:paraId="2F0CD957" w14:textId="6FFCCA5B"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0.045±0.005</w:t>
            </w:r>
            <w:r w:rsidR="00551551" w:rsidRPr="007B433D">
              <w:rPr>
                <w:rFonts w:ascii="Helvetica" w:hAnsi="Helvetica" w:cs="Times New Roman"/>
                <w:color w:val="000000" w:themeColor="text1"/>
                <w:sz w:val="20"/>
                <w:szCs w:val="20"/>
                <w:vertAlign w:val="superscript"/>
              </w:rPr>
              <w:t>b</w:t>
            </w:r>
          </w:p>
        </w:tc>
        <w:tc>
          <w:tcPr>
            <w:tcW w:w="620" w:type="pct"/>
            <w:vAlign w:val="center"/>
          </w:tcPr>
          <w:p w14:paraId="1AFAA677" w14:textId="4FEBF6CD"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0.048±0.003</w:t>
            </w:r>
            <w:r w:rsidR="00551551" w:rsidRPr="007B433D">
              <w:rPr>
                <w:rFonts w:ascii="Helvetica" w:hAnsi="Helvetica" w:cs="Times New Roman"/>
                <w:color w:val="000000" w:themeColor="text1"/>
                <w:sz w:val="20"/>
                <w:szCs w:val="20"/>
                <w:vertAlign w:val="superscript"/>
              </w:rPr>
              <w:t>b</w:t>
            </w:r>
          </w:p>
        </w:tc>
        <w:tc>
          <w:tcPr>
            <w:tcW w:w="620" w:type="pct"/>
            <w:vAlign w:val="center"/>
          </w:tcPr>
          <w:p w14:paraId="1CD0DE20" w14:textId="2A67E620"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0.060±0.006</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13E642A0" w14:textId="6EF41052"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0.040±0.003</w:t>
            </w:r>
            <w:r w:rsidR="00551551" w:rsidRPr="007B433D">
              <w:rPr>
                <w:rFonts w:ascii="Helvetica" w:hAnsi="Helvetica" w:cs="Times New Roman"/>
                <w:color w:val="000000" w:themeColor="text1"/>
                <w:sz w:val="20"/>
                <w:szCs w:val="20"/>
                <w:vertAlign w:val="superscript"/>
              </w:rPr>
              <w:t>b</w:t>
            </w:r>
          </w:p>
        </w:tc>
        <w:tc>
          <w:tcPr>
            <w:tcW w:w="646" w:type="pct"/>
            <w:vAlign w:val="center"/>
          </w:tcPr>
          <w:p w14:paraId="0396B52B" w14:textId="24230A8F"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0.058±0.008</w:t>
            </w:r>
            <w:r w:rsidR="00551551" w:rsidRPr="007B433D">
              <w:rPr>
                <w:rFonts w:ascii="Helvetica" w:hAnsi="Helvetica" w:cs="Times New Roman"/>
                <w:color w:val="000000" w:themeColor="text1"/>
                <w:sz w:val="20"/>
                <w:szCs w:val="20"/>
                <w:vertAlign w:val="superscript"/>
              </w:rPr>
              <w:t>ab</w:t>
            </w:r>
          </w:p>
        </w:tc>
      </w:tr>
      <w:tr w:rsidR="007B433D" w:rsidRPr="007B433D" w14:paraId="27432530" w14:textId="77777777" w:rsidTr="00644406">
        <w:tc>
          <w:tcPr>
            <w:tcW w:w="587" w:type="pct"/>
          </w:tcPr>
          <w:p w14:paraId="6689B4FF" w14:textId="77777777"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g30</w:t>
            </w:r>
          </w:p>
        </w:tc>
        <w:tc>
          <w:tcPr>
            <w:tcW w:w="641" w:type="pct"/>
            <w:vAlign w:val="center"/>
          </w:tcPr>
          <w:p w14:paraId="4BF1864F" w14:textId="6F58D1A9"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0.044±0.005</w:t>
            </w:r>
            <w:r w:rsidR="00551551" w:rsidRPr="007B433D">
              <w:rPr>
                <w:rFonts w:ascii="Helvetica" w:hAnsi="Helvetica" w:cs="Times New Roman"/>
                <w:color w:val="000000" w:themeColor="text1"/>
                <w:sz w:val="20"/>
                <w:szCs w:val="20"/>
                <w:vertAlign w:val="superscript"/>
              </w:rPr>
              <w:t>b</w:t>
            </w:r>
          </w:p>
        </w:tc>
        <w:tc>
          <w:tcPr>
            <w:tcW w:w="620" w:type="pct"/>
            <w:vAlign w:val="center"/>
          </w:tcPr>
          <w:p w14:paraId="0BBA5F37" w14:textId="5F089536"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0.079±0.006</w:t>
            </w:r>
            <w:r w:rsidR="00551551" w:rsidRPr="007B433D">
              <w:rPr>
                <w:rFonts w:ascii="Helvetica" w:hAnsi="Helvetica" w:cs="Times New Roman"/>
                <w:color w:val="000000" w:themeColor="text1"/>
                <w:sz w:val="20"/>
                <w:szCs w:val="20"/>
                <w:vertAlign w:val="superscript"/>
              </w:rPr>
              <w:t>a</w:t>
            </w:r>
          </w:p>
        </w:tc>
        <w:tc>
          <w:tcPr>
            <w:tcW w:w="646" w:type="pct"/>
            <w:vAlign w:val="center"/>
          </w:tcPr>
          <w:p w14:paraId="07E384A5" w14:textId="67512B1B"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0.055±0.006</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3E64623E" w14:textId="2FEF99A1"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0.059±0.004</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2C19B61F" w14:textId="15E581C5"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0.063±0.006</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716C95AE" w14:textId="20B01299"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0.042±0.002</w:t>
            </w:r>
            <w:r w:rsidR="00551551" w:rsidRPr="007B433D">
              <w:rPr>
                <w:rFonts w:ascii="Helvetica" w:hAnsi="Helvetica" w:cs="Times New Roman"/>
                <w:color w:val="000000" w:themeColor="text1"/>
                <w:sz w:val="20"/>
                <w:szCs w:val="20"/>
                <w:vertAlign w:val="superscript"/>
              </w:rPr>
              <w:t>b</w:t>
            </w:r>
          </w:p>
        </w:tc>
        <w:tc>
          <w:tcPr>
            <w:tcW w:w="646" w:type="pct"/>
            <w:vAlign w:val="center"/>
          </w:tcPr>
          <w:p w14:paraId="6DB72CEB" w14:textId="1DC63B9F"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0.059±0.008</w:t>
            </w:r>
            <w:r w:rsidR="00551551" w:rsidRPr="007B433D">
              <w:rPr>
                <w:rFonts w:ascii="Helvetica" w:hAnsi="Helvetica" w:cs="Times New Roman"/>
                <w:color w:val="000000" w:themeColor="text1"/>
                <w:sz w:val="20"/>
                <w:szCs w:val="20"/>
                <w:vertAlign w:val="superscript"/>
              </w:rPr>
              <w:t>ab</w:t>
            </w:r>
          </w:p>
        </w:tc>
      </w:tr>
      <w:tr w:rsidR="007B433D" w:rsidRPr="007B433D" w14:paraId="63AC501E" w14:textId="77777777" w:rsidTr="00644406">
        <w:tc>
          <w:tcPr>
            <w:tcW w:w="587" w:type="pct"/>
          </w:tcPr>
          <w:p w14:paraId="55F678FB" w14:textId="77777777"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g60</w:t>
            </w:r>
          </w:p>
        </w:tc>
        <w:tc>
          <w:tcPr>
            <w:tcW w:w="641" w:type="pct"/>
            <w:vAlign w:val="center"/>
          </w:tcPr>
          <w:p w14:paraId="6B8C0727" w14:textId="58E9F38A"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0.047±0.004</w:t>
            </w:r>
            <w:r w:rsidR="00551551" w:rsidRPr="007B433D">
              <w:rPr>
                <w:rFonts w:ascii="Helvetica" w:hAnsi="Helvetica" w:cs="Times New Roman"/>
                <w:color w:val="000000" w:themeColor="text1"/>
                <w:sz w:val="20"/>
                <w:szCs w:val="20"/>
                <w:vertAlign w:val="superscript"/>
              </w:rPr>
              <w:t>c</w:t>
            </w:r>
          </w:p>
        </w:tc>
        <w:tc>
          <w:tcPr>
            <w:tcW w:w="620" w:type="pct"/>
            <w:vAlign w:val="center"/>
          </w:tcPr>
          <w:p w14:paraId="75FB586E" w14:textId="2D839EA5"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0.083±0.004</w:t>
            </w:r>
            <w:r w:rsidR="00551551" w:rsidRPr="007B433D">
              <w:rPr>
                <w:rFonts w:ascii="Helvetica" w:hAnsi="Helvetica" w:cs="Times New Roman"/>
                <w:color w:val="000000" w:themeColor="text1"/>
                <w:sz w:val="20"/>
                <w:szCs w:val="20"/>
                <w:vertAlign w:val="superscript"/>
              </w:rPr>
              <w:t>ab</w:t>
            </w:r>
          </w:p>
        </w:tc>
        <w:tc>
          <w:tcPr>
            <w:tcW w:w="646" w:type="pct"/>
            <w:vAlign w:val="center"/>
          </w:tcPr>
          <w:p w14:paraId="467C5824" w14:textId="2D69E22E"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0.069±0.006</w:t>
            </w:r>
            <w:r w:rsidR="00551551" w:rsidRPr="007B433D">
              <w:rPr>
                <w:rFonts w:ascii="Helvetica" w:hAnsi="Helvetica" w:cs="Times New Roman"/>
                <w:color w:val="000000" w:themeColor="text1"/>
                <w:sz w:val="20"/>
                <w:szCs w:val="20"/>
                <w:vertAlign w:val="superscript"/>
              </w:rPr>
              <w:t>abc</w:t>
            </w:r>
          </w:p>
        </w:tc>
        <w:tc>
          <w:tcPr>
            <w:tcW w:w="620" w:type="pct"/>
            <w:vAlign w:val="center"/>
          </w:tcPr>
          <w:p w14:paraId="2B4E3160" w14:textId="5216C811"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0.077±0.005</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71C8F09C" w14:textId="4F060758"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0.087±0.009</w:t>
            </w:r>
            <w:r w:rsidR="00551551" w:rsidRPr="007B433D">
              <w:rPr>
                <w:rFonts w:ascii="Helvetica" w:hAnsi="Helvetica" w:cs="Times New Roman"/>
                <w:color w:val="000000" w:themeColor="text1"/>
                <w:sz w:val="20"/>
                <w:szCs w:val="20"/>
                <w:vertAlign w:val="superscript"/>
              </w:rPr>
              <w:t>a</w:t>
            </w:r>
          </w:p>
        </w:tc>
        <w:tc>
          <w:tcPr>
            <w:tcW w:w="620" w:type="pct"/>
            <w:vAlign w:val="center"/>
          </w:tcPr>
          <w:p w14:paraId="44C38E7A" w14:textId="3554ACA3"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0.057±0.003</w:t>
            </w:r>
            <w:r w:rsidR="00551551" w:rsidRPr="007B433D">
              <w:rPr>
                <w:rFonts w:ascii="Helvetica" w:hAnsi="Helvetica" w:cs="Times New Roman"/>
                <w:color w:val="000000" w:themeColor="text1"/>
                <w:sz w:val="20"/>
                <w:szCs w:val="20"/>
                <w:vertAlign w:val="superscript"/>
              </w:rPr>
              <w:t>bc</w:t>
            </w:r>
          </w:p>
        </w:tc>
        <w:tc>
          <w:tcPr>
            <w:tcW w:w="646" w:type="pct"/>
            <w:vAlign w:val="center"/>
          </w:tcPr>
          <w:p w14:paraId="1D3DB743" w14:textId="0C6FB1C0"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0.070±0.009</w:t>
            </w:r>
            <w:r w:rsidR="00551551" w:rsidRPr="007B433D">
              <w:rPr>
                <w:rFonts w:ascii="Helvetica" w:hAnsi="Helvetica" w:cs="Times New Roman"/>
                <w:color w:val="000000" w:themeColor="text1"/>
                <w:sz w:val="20"/>
                <w:szCs w:val="20"/>
                <w:vertAlign w:val="superscript"/>
              </w:rPr>
              <w:t>abc</w:t>
            </w:r>
          </w:p>
        </w:tc>
      </w:tr>
      <w:tr w:rsidR="007B433D" w:rsidRPr="007B433D" w14:paraId="52465143" w14:textId="77777777" w:rsidTr="00644406">
        <w:tc>
          <w:tcPr>
            <w:tcW w:w="587" w:type="pct"/>
          </w:tcPr>
          <w:p w14:paraId="648A7360" w14:textId="77777777"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g1/2</w:t>
            </w:r>
          </w:p>
        </w:tc>
        <w:tc>
          <w:tcPr>
            <w:tcW w:w="641" w:type="pct"/>
            <w:vAlign w:val="center"/>
          </w:tcPr>
          <w:p w14:paraId="2E7919F8" w14:textId="3402BFA2"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0.024±0.002</w:t>
            </w:r>
            <w:r w:rsidR="00551551" w:rsidRPr="007B433D">
              <w:rPr>
                <w:rFonts w:ascii="Helvetica" w:hAnsi="Helvetica" w:cs="Times New Roman"/>
                <w:color w:val="000000" w:themeColor="text1"/>
                <w:sz w:val="20"/>
                <w:szCs w:val="20"/>
                <w:vertAlign w:val="superscript"/>
              </w:rPr>
              <w:t>c</w:t>
            </w:r>
          </w:p>
        </w:tc>
        <w:tc>
          <w:tcPr>
            <w:tcW w:w="620" w:type="pct"/>
            <w:vAlign w:val="center"/>
          </w:tcPr>
          <w:p w14:paraId="76E60EBD" w14:textId="687E7C1F"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0.041±0.002</w:t>
            </w:r>
            <w:r w:rsidR="00551551" w:rsidRPr="007B433D">
              <w:rPr>
                <w:rFonts w:ascii="Helvetica" w:hAnsi="Helvetica" w:cs="Times New Roman"/>
                <w:color w:val="000000" w:themeColor="text1"/>
                <w:sz w:val="20"/>
                <w:szCs w:val="20"/>
                <w:vertAlign w:val="superscript"/>
              </w:rPr>
              <w:t>ab</w:t>
            </w:r>
          </w:p>
        </w:tc>
        <w:tc>
          <w:tcPr>
            <w:tcW w:w="646" w:type="pct"/>
            <w:vAlign w:val="center"/>
          </w:tcPr>
          <w:p w14:paraId="72D06C15" w14:textId="576C9C09"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0.035±0.003</w:t>
            </w:r>
            <w:r w:rsidR="00551551" w:rsidRPr="007B433D">
              <w:rPr>
                <w:rFonts w:ascii="Helvetica" w:hAnsi="Helvetica" w:cs="Times New Roman"/>
                <w:color w:val="000000" w:themeColor="text1"/>
                <w:sz w:val="20"/>
                <w:szCs w:val="20"/>
                <w:vertAlign w:val="superscript"/>
              </w:rPr>
              <w:t>abc</w:t>
            </w:r>
          </w:p>
        </w:tc>
        <w:tc>
          <w:tcPr>
            <w:tcW w:w="620" w:type="pct"/>
            <w:vAlign w:val="center"/>
          </w:tcPr>
          <w:p w14:paraId="40CF528C" w14:textId="7CAAD8E3"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0.039±0.002</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6C9E9481" w14:textId="414F7194"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0.043±0.004</w:t>
            </w:r>
            <w:r w:rsidR="00551551" w:rsidRPr="007B433D">
              <w:rPr>
                <w:rFonts w:ascii="Helvetica" w:hAnsi="Helvetica" w:cs="Times New Roman"/>
                <w:color w:val="000000" w:themeColor="text1"/>
                <w:sz w:val="20"/>
                <w:szCs w:val="20"/>
                <w:vertAlign w:val="superscript"/>
              </w:rPr>
              <w:t>a</w:t>
            </w:r>
          </w:p>
        </w:tc>
        <w:tc>
          <w:tcPr>
            <w:tcW w:w="620" w:type="pct"/>
            <w:vAlign w:val="center"/>
          </w:tcPr>
          <w:p w14:paraId="1AB41C4A" w14:textId="1FC51103"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0.029±0.002</w:t>
            </w:r>
            <w:r w:rsidR="00551551" w:rsidRPr="007B433D">
              <w:rPr>
                <w:rFonts w:ascii="Helvetica" w:hAnsi="Helvetica" w:cs="Times New Roman"/>
                <w:color w:val="000000" w:themeColor="text1"/>
                <w:sz w:val="20"/>
                <w:szCs w:val="20"/>
                <w:vertAlign w:val="superscript"/>
              </w:rPr>
              <w:t>bc</w:t>
            </w:r>
          </w:p>
        </w:tc>
        <w:tc>
          <w:tcPr>
            <w:tcW w:w="646" w:type="pct"/>
            <w:vAlign w:val="center"/>
          </w:tcPr>
          <w:p w14:paraId="0AAE0D71" w14:textId="662A5630"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0.035±0.005</w:t>
            </w:r>
            <w:r w:rsidR="00551551" w:rsidRPr="007B433D">
              <w:rPr>
                <w:rFonts w:ascii="Helvetica" w:hAnsi="Helvetica" w:cs="Times New Roman"/>
                <w:color w:val="000000" w:themeColor="text1"/>
                <w:sz w:val="20"/>
                <w:szCs w:val="20"/>
                <w:vertAlign w:val="superscript"/>
              </w:rPr>
              <w:t>abc</w:t>
            </w:r>
          </w:p>
        </w:tc>
      </w:tr>
      <w:tr w:rsidR="007B433D" w:rsidRPr="007B433D" w14:paraId="04D07A8F" w14:textId="77777777" w:rsidTr="00D207B1">
        <w:tc>
          <w:tcPr>
            <w:tcW w:w="587" w:type="pct"/>
          </w:tcPr>
          <w:p w14:paraId="6EA84D6E" w14:textId="77777777"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g0</w:t>
            </w:r>
            <w:r w:rsidRPr="007B433D">
              <w:rPr>
                <w:rFonts w:ascii="Helvetica" w:hAnsi="Helvetica" w:cs="Times New Roman"/>
                <w:color w:val="000000" w:themeColor="text1"/>
                <w:sz w:val="20"/>
                <w:szCs w:val="20"/>
                <w:lang w:val="en-US"/>
              </w:rPr>
              <w:t>/h</w:t>
            </w:r>
          </w:p>
        </w:tc>
        <w:tc>
          <w:tcPr>
            <w:tcW w:w="641" w:type="pct"/>
          </w:tcPr>
          <w:p w14:paraId="49AF69D9" w14:textId="1F38B0BA" w:rsidR="00996450" w:rsidRPr="007B433D" w:rsidRDefault="00996450" w:rsidP="00996450">
            <w:pPr>
              <w:spacing w:line="360" w:lineRule="auto"/>
              <w:jc w:val="center"/>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w:t>
            </w:r>
          </w:p>
        </w:tc>
        <w:tc>
          <w:tcPr>
            <w:tcW w:w="620" w:type="pct"/>
          </w:tcPr>
          <w:p w14:paraId="697C9175" w14:textId="2DE1E015" w:rsidR="00996450" w:rsidRPr="007B433D" w:rsidRDefault="00996450" w:rsidP="00996450">
            <w:pPr>
              <w:spacing w:line="360" w:lineRule="auto"/>
              <w:jc w:val="center"/>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w:t>
            </w:r>
          </w:p>
        </w:tc>
        <w:tc>
          <w:tcPr>
            <w:tcW w:w="646" w:type="pct"/>
          </w:tcPr>
          <w:p w14:paraId="6AE5175C" w14:textId="361FEBAF" w:rsidR="00996450" w:rsidRPr="007B433D" w:rsidRDefault="00996450" w:rsidP="00996450">
            <w:pPr>
              <w:spacing w:line="360" w:lineRule="auto"/>
              <w:jc w:val="center"/>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w:t>
            </w:r>
          </w:p>
        </w:tc>
        <w:tc>
          <w:tcPr>
            <w:tcW w:w="620" w:type="pct"/>
          </w:tcPr>
          <w:p w14:paraId="71BE06CD" w14:textId="28506DF6" w:rsidR="00996450" w:rsidRPr="007B433D" w:rsidRDefault="00996450" w:rsidP="00996450">
            <w:pPr>
              <w:spacing w:line="360" w:lineRule="auto"/>
              <w:jc w:val="center"/>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w:t>
            </w:r>
          </w:p>
        </w:tc>
        <w:tc>
          <w:tcPr>
            <w:tcW w:w="620" w:type="pct"/>
          </w:tcPr>
          <w:p w14:paraId="2217D358" w14:textId="32B71A70" w:rsidR="00996450" w:rsidRPr="007B433D" w:rsidRDefault="00996450" w:rsidP="00996450">
            <w:pPr>
              <w:spacing w:line="360" w:lineRule="auto"/>
              <w:jc w:val="center"/>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w:t>
            </w:r>
          </w:p>
        </w:tc>
        <w:tc>
          <w:tcPr>
            <w:tcW w:w="620" w:type="pct"/>
          </w:tcPr>
          <w:p w14:paraId="0713ADF7" w14:textId="3C6154C5" w:rsidR="00996450" w:rsidRPr="007B433D" w:rsidRDefault="00996450" w:rsidP="00996450">
            <w:pPr>
              <w:spacing w:line="360" w:lineRule="auto"/>
              <w:jc w:val="center"/>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w:t>
            </w:r>
          </w:p>
        </w:tc>
        <w:tc>
          <w:tcPr>
            <w:tcW w:w="646" w:type="pct"/>
          </w:tcPr>
          <w:p w14:paraId="19058BCA" w14:textId="317490B0" w:rsidR="00996450" w:rsidRPr="007B433D" w:rsidRDefault="00996450" w:rsidP="00996450">
            <w:pPr>
              <w:spacing w:line="360" w:lineRule="auto"/>
              <w:jc w:val="center"/>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w:t>
            </w:r>
          </w:p>
        </w:tc>
      </w:tr>
      <w:tr w:rsidR="007B433D" w:rsidRPr="007B433D" w14:paraId="4FB6A61A" w14:textId="77777777" w:rsidTr="00644406">
        <w:tc>
          <w:tcPr>
            <w:tcW w:w="587" w:type="pct"/>
          </w:tcPr>
          <w:p w14:paraId="4CFA7FF0" w14:textId="01394ED3"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g10</w:t>
            </w:r>
            <w:r w:rsidRPr="007B433D">
              <w:rPr>
                <w:rFonts w:ascii="Helvetica" w:hAnsi="Helvetica" w:cs="Times New Roman"/>
                <w:color w:val="000000" w:themeColor="text1"/>
                <w:sz w:val="20"/>
                <w:szCs w:val="20"/>
                <w:lang w:val="en-US"/>
              </w:rPr>
              <w:t>/h</w:t>
            </w:r>
          </w:p>
        </w:tc>
        <w:tc>
          <w:tcPr>
            <w:tcW w:w="641" w:type="pct"/>
            <w:vAlign w:val="center"/>
          </w:tcPr>
          <w:p w14:paraId="410AF8AC" w14:textId="0E91B0E6"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0.158±0.040</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5CF2BA32" w14:textId="063C1C89"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0.205±0.008</w:t>
            </w:r>
            <w:r w:rsidR="00551551" w:rsidRPr="007B433D">
              <w:rPr>
                <w:rFonts w:ascii="Helvetica" w:hAnsi="Helvetica" w:cs="Times New Roman"/>
                <w:color w:val="000000" w:themeColor="text1"/>
                <w:sz w:val="20"/>
                <w:szCs w:val="20"/>
                <w:vertAlign w:val="superscript"/>
              </w:rPr>
              <w:t>a</w:t>
            </w:r>
          </w:p>
        </w:tc>
        <w:tc>
          <w:tcPr>
            <w:tcW w:w="646" w:type="pct"/>
            <w:vAlign w:val="center"/>
          </w:tcPr>
          <w:p w14:paraId="66DDF697" w14:textId="4B1F5C7E"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0.060±0.032</w:t>
            </w:r>
            <w:r w:rsidR="00551551" w:rsidRPr="007B433D">
              <w:rPr>
                <w:rFonts w:ascii="Helvetica" w:hAnsi="Helvetica" w:cs="Times New Roman"/>
                <w:color w:val="000000" w:themeColor="text1"/>
                <w:sz w:val="20"/>
                <w:szCs w:val="20"/>
                <w:vertAlign w:val="superscript"/>
              </w:rPr>
              <w:t>b</w:t>
            </w:r>
          </w:p>
        </w:tc>
        <w:tc>
          <w:tcPr>
            <w:tcW w:w="620" w:type="pct"/>
            <w:vAlign w:val="center"/>
          </w:tcPr>
          <w:p w14:paraId="6C49E44E" w14:textId="0D2C301F"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0.142±0.014</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69C8824A" w14:textId="733EC510"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0.100±0.022</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4C3B37C2" w14:textId="4A1AF2AB"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0.094±0.024</w:t>
            </w:r>
            <w:r w:rsidR="00551551" w:rsidRPr="007B433D">
              <w:rPr>
                <w:rFonts w:ascii="Helvetica" w:hAnsi="Helvetica" w:cs="Times New Roman"/>
                <w:color w:val="000000" w:themeColor="text1"/>
                <w:sz w:val="20"/>
                <w:szCs w:val="20"/>
                <w:vertAlign w:val="superscript"/>
              </w:rPr>
              <w:t>ab</w:t>
            </w:r>
          </w:p>
        </w:tc>
        <w:tc>
          <w:tcPr>
            <w:tcW w:w="646" w:type="pct"/>
            <w:vAlign w:val="center"/>
          </w:tcPr>
          <w:p w14:paraId="16D6F661" w14:textId="06DC6DB4"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0.143±0.025</w:t>
            </w:r>
            <w:r w:rsidR="00551551" w:rsidRPr="007B433D">
              <w:rPr>
                <w:rFonts w:ascii="Helvetica" w:hAnsi="Helvetica" w:cs="Times New Roman"/>
                <w:color w:val="000000" w:themeColor="text1"/>
                <w:sz w:val="20"/>
                <w:szCs w:val="20"/>
                <w:vertAlign w:val="superscript"/>
              </w:rPr>
              <w:t>ab</w:t>
            </w:r>
          </w:p>
        </w:tc>
      </w:tr>
      <w:tr w:rsidR="007B433D" w:rsidRPr="007B433D" w14:paraId="455B90C6" w14:textId="77777777" w:rsidTr="00644406">
        <w:tc>
          <w:tcPr>
            <w:tcW w:w="587" w:type="pct"/>
          </w:tcPr>
          <w:p w14:paraId="2D0F1C7F" w14:textId="77777777"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g20</w:t>
            </w:r>
            <w:r w:rsidRPr="007B433D">
              <w:rPr>
                <w:rFonts w:ascii="Helvetica" w:hAnsi="Helvetica" w:cs="Times New Roman"/>
                <w:color w:val="000000" w:themeColor="text1"/>
                <w:sz w:val="20"/>
                <w:szCs w:val="20"/>
                <w:lang w:val="en-US"/>
              </w:rPr>
              <w:t>/h</w:t>
            </w:r>
          </w:p>
        </w:tc>
        <w:tc>
          <w:tcPr>
            <w:tcW w:w="641" w:type="pct"/>
            <w:vAlign w:val="center"/>
          </w:tcPr>
          <w:p w14:paraId="37C500F0" w14:textId="50F76CCF"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0.084±0.011</w:t>
            </w:r>
            <w:r w:rsidR="00551551" w:rsidRPr="007B433D">
              <w:rPr>
                <w:rFonts w:ascii="Helvetica" w:hAnsi="Helvetica" w:cs="Times New Roman"/>
                <w:color w:val="000000" w:themeColor="text1"/>
                <w:sz w:val="20"/>
                <w:szCs w:val="20"/>
                <w:vertAlign w:val="superscript"/>
              </w:rPr>
              <w:t>b</w:t>
            </w:r>
          </w:p>
        </w:tc>
        <w:tc>
          <w:tcPr>
            <w:tcW w:w="620" w:type="pct"/>
            <w:vAlign w:val="center"/>
          </w:tcPr>
          <w:p w14:paraId="1BC1D7FF" w14:textId="3F1619C4"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0.174±0.009</w:t>
            </w:r>
            <w:r w:rsidR="00551551" w:rsidRPr="007B433D">
              <w:rPr>
                <w:rFonts w:ascii="Helvetica" w:hAnsi="Helvetica" w:cs="Times New Roman"/>
                <w:color w:val="000000" w:themeColor="text1"/>
                <w:sz w:val="20"/>
                <w:szCs w:val="20"/>
                <w:vertAlign w:val="superscript"/>
              </w:rPr>
              <w:t>a</w:t>
            </w:r>
          </w:p>
        </w:tc>
        <w:tc>
          <w:tcPr>
            <w:tcW w:w="646" w:type="pct"/>
            <w:vAlign w:val="center"/>
          </w:tcPr>
          <w:p w14:paraId="76881F2F" w14:textId="4DE74281"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0.099±0.014</w:t>
            </w:r>
            <w:r w:rsidR="00551551" w:rsidRPr="007B433D">
              <w:rPr>
                <w:rFonts w:ascii="Helvetica" w:hAnsi="Helvetica" w:cs="Times New Roman"/>
                <w:color w:val="000000" w:themeColor="text1"/>
                <w:sz w:val="20"/>
                <w:szCs w:val="20"/>
                <w:vertAlign w:val="superscript"/>
              </w:rPr>
              <w:t>b</w:t>
            </w:r>
          </w:p>
        </w:tc>
        <w:tc>
          <w:tcPr>
            <w:tcW w:w="620" w:type="pct"/>
            <w:vAlign w:val="center"/>
          </w:tcPr>
          <w:p w14:paraId="5F214E33" w14:textId="3BEF2196"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0.096±0.010</w:t>
            </w:r>
            <w:r w:rsidR="00551551" w:rsidRPr="007B433D">
              <w:rPr>
                <w:rFonts w:ascii="Helvetica" w:hAnsi="Helvetica" w:cs="Times New Roman"/>
                <w:color w:val="000000" w:themeColor="text1"/>
                <w:sz w:val="20"/>
                <w:szCs w:val="20"/>
                <w:vertAlign w:val="superscript"/>
              </w:rPr>
              <w:t>b</w:t>
            </w:r>
          </w:p>
        </w:tc>
        <w:tc>
          <w:tcPr>
            <w:tcW w:w="620" w:type="pct"/>
            <w:vAlign w:val="center"/>
          </w:tcPr>
          <w:p w14:paraId="1BC1EBBF" w14:textId="5FE83F59"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0.098±0.012</w:t>
            </w:r>
            <w:r w:rsidR="00551551" w:rsidRPr="007B433D">
              <w:rPr>
                <w:rFonts w:ascii="Helvetica" w:hAnsi="Helvetica" w:cs="Times New Roman"/>
                <w:color w:val="000000" w:themeColor="text1"/>
                <w:sz w:val="20"/>
                <w:szCs w:val="20"/>
                <w:vertAlign w:val="superscript"/>
              </w:rPr>
              <w:t>b</w:t>
            </w:r>
          </w:p>
        </w:tc>
        <w:tc>
          <w:tcPr>
            <w:tcW w:w="620" w:type="pct"/>
            <w:vAlign w:val="center"/>
          </w:tcPr>
          <w:p w14:paraId="797DC378" w14:textId="6BD31A96"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0.081±0.009</w:t>
            </w:r>
            <w:r w:rsidR="00551551" w:rsidRPr="007B433D">
              <w:rPr>
                <w:rFonts w:ascii="Helvetica" w:hAnsi="Helvetica" w:cs="Times New Roman"/>
                <w:color w:val="000000" w:themeColor="text1"/>
                <w:sz w:val="20"/>
                <w:szCs w:val="20"/>
                <w:vertAlign w:val="superscript"/>
              </w:rPr>
              <w:t>b</w:t>
            </w:r>
          </w:p>
        </w:tc>
        <w:tc>
          <w:tcPr>
            <w:tcW w:w="646" w:type="pct"/>
            <w:vAlign w:val="center"/>
          </w:tcPr>
          <w:p w14:paraId="68C0BE90" w14:textId="1CAFE3DB"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0.128±0.018</w:t>
            </w:r>
            <w:r w:rsidR="00551551" w:rsidRPr="007B433D">
              <w:rPr>
                <w:rFonts w:ascii="Helvetica" w:hAnsi="Helvetica" w:cs="Times New Roman"/>
                <w:color w:val="000000" w:themeColor="text1"/>
                <w:sz w:val="20"/>
                <w:szCs w:val="20"/>
                <w:vertAlign w:val="superscript"/>
              </w:rPr>
              <w:t>ab</w:t>
            </w:r>
          </w:p>
        </w:tc>
      </w:tr>
      <w:tr w:rsidR="007B433D" w:rsidRPr="007B433D" w14:paraId="24A55154" w14:textId="77777777" w:rsidTr="00644406">
        <w:tc>
          <w:tcPr>
            <w:tcW w:w="587" w:type="pct"/>
          </w:tcPr>
          <w:p w14:paraId="64CDDC6F" w14:textId="77777777"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g30</w:t>
            </w:r>
            <w:r w:rsidRPr="007B433D">
              <w:rPr>
                <w:rFonts w:ascii="Helvetica" w:hAnsi="Helvetica" w:cs="Times New Roman"/>
                <w:color w:val="000000" w:themeColor="text1"/>
                <w:sz w:val="20"/>
                <w:szCs w:val="20"/>
                <w:lang w:val="en-US"/>
              </w:rPr>
              <w:t>/h</w:t>
            </w:r>
          </w:p>
        </w:tc>
        <w:tc>
          <w:tcPr>
            <w:tcW w:w="641" w:type="pct"/>
            <w:vAlign w:val="center"/>
          </w:tcPr>
          <w:p w14:paraId="488E8CBA" w14:textId="2E575D0B"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0.057±0.006</w:t>
            </w:r>
            <w:r w:rsidR="00551551" w:rsidRPr="007B433D">
              <w:rPr>
                <w:rFonts w:ascii="Helvetica" w:hAnsi="Helvetica" w:cs="Times New Roman"/>
                <w:color w:val="000000" w:themeColor="text1"/>
                <w:sz w:val="20"/>
                <w:szCs w:val="20"/>
                <w:vertAlign w:val="superscript"/>
              </w:rPr>
              <w:t>b</w:t>
            </w:r>
          </w:p>
        </w:tc>
        <w:tc>
          <w:tcPr>
            <w:tcW w:w="620" w:type="pct"/>
            <w:vAlign w:val="center"/>
          </w:tcPr>
          <w:p w14:paraId="1FB9A5D2" w14:textId="689934C1"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0.119±0.009</w:t>
            </w:r>
            <w:r w:rsidR="00551551" w:rsidRPr="007B433D">
              <w:rPr>
                <w:rFonts w:ascii="Helvetica" w:hAnsi="Helvetica" w:cs="Times New Roman"/>
                <w:color w:val="000000" w:themeColor="text1"/>
                <w:sz w:val="20"/>
                <w:szCs w:val="20"/>
                <w:vertAlign w:val="superscript"/>
              </w:rPr>
              <w:t>a</w:t>
            </w:r>
          </w:p>
        </w:tc>
        <w:tc>
          <w:tcPr>
            <w:tcW w:w="646" w:type="pct"/>
            <w:vAlign w:val="center"/>
          </w:tcPr>
          <w:p w14:paraId="301B327F" w14:textId="5889AE12"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0.086±0.011</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1E6CF75F" w14:textId="34E7E033"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0.087±0.008</w:t>
            </w:r>
            <w:r w:rsidR="00551551" w:rsidRPr="007B433D">
              <w:rPr>
                <w:rFonts w:ascii="Helvetica" w:hAnsi="Helvetica" w:cs="Times New Roman"/>
                <w:color w:val="000000" w:themeColor="text1"/>
                <w:sz w:val="20"/>
                <w:szCs w:val="20"/>
                <w:vertAlign w:val="superscript"/>
              </w:rPr>
              <w:t>ab</w:t>
            </w:r>
          </w:p>
        </w:tc>
        <w:tc>
          <w:tcPr>
            <w:tcW w:w="620" w:type="pct"/>
            <w:vAlign w:val="center"/>
          </w:tcPr>
          <w:p w14:paraId="555ACB0E" w14:textId="3E90E170"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0.074±0.008</w:t>
            </w:r>
            <w:r w:rsidR="00551551" w:rsidRPr="007B433D">
              <w:rPr>
                <w:rFonts w:ascii="Helvetica" w:hAnsi="Helvetica" w:cs="Times New Roman"/>
                <w:color w:val="000000" w:themeColor="text1"/>
                <w:sz w:val="20"/>
                <w:szCs w:val="20"/>
                <w:vertAlign w:val="superscript"/>
              </w:rPr>
              <w:t>b</w:t>
            </w:r>
          </w:p>
        </w:tc>
        <w:tc>
          <w:tcPr>
            <w:tcW w:w="620" w:type="pct"/>
            <w:vAlign w:val="center"/>
          </w:tcPr>
          <w:p w14:paraId="172CC63C" w14:textId="57256884"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0.059±0.005</w:t>
            </w:r>
            <w:r w:rsidR="00551551" w:rsidRPr="007B433D">
              <w:rPr>
                <w:rFonts w:ascii="Helvetica" w:hAnsi="Helvetica" w:cs="Times New Roman"/>
                <w:color w:val="000000" w:themeColor="text1"/>
                <w:sz w:val="20"/>
                <w:szCs w:val="20"/>
                <w:vertAlign w:val="superscript"/>
              </w:rPr>
              <w:t>b</w:t>
            </w:r>
          </w:p>
        </w:tc>
        <w:tc>
          <w:tcPr>
            <w:tcW w:w="646" w:type="pct"/>
            <w:vAlign w:val="center"/>
          </w:tcPr>
          <w:p w14:paraId="2BBD9FB9" w14:textId="51278032"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0.087±0.011</w:t>
            </w:r>
            <w:r w:rsidR="00551551" w:rsidRPr="007B433D">
              <w:rPr>
                <w:rFonts w:ascii="Helvetica" w:hAnsi="Helvetica" w:cs="Times New Roman"/>
                <w:color w:val="000000" w:themeColor="text1"/>
                <w:sz w:val="20"/>
                <w:szCs w:val="20"/>
                <w:vertAlign w:val="superscript"/>
              </w:rPr>
              <w:t>ab</w:t>
            </w:r>
          </w:p>
        </w:tc>
      </w:tr>
      <w:tr w:rsidR="00424E9B" w:rsidRPr="007B433D" w14:paraId="10ECE9CE" w14:textId="77777777" w:rsidTr="00644406">
        <w:tc>
          <w:tcPr>
            <w:tcW w:w="587" w:type="pct"/>
          </w:tcPr>
          <w:p w14:paraId="752DC42D" w14:textId="470B9131" w:rsidR="00996450" w:rsidRPr="007B433D" w:rsidRDefault="00996450" w:rsidP="00996450">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g60</w:t>
            </w:r>
            <w:r w:rsidRPr="007B433D">
              <w:rPr>
                <w:rFonts w:ascii="Helvetica" w:hAnsi="Helvetica" w:cs="Times New Roman"/>
                <w:color w:val="000000" w:themeColor="text1"/>
                <w:sz w:val="20"/>
                <w:szCs w:val="20"/>
                <w:lang w:val="en-US"/>
              </w:rPr>
              <w:t>/h</w:t>
            </w:r>
          </w:p>
        </w:tc>
        <w:tc>
          <w:tcPr>
            <w:tcW w:w="641" w:type="pct"/>
            <w:vAlign w:val="center"/>
          </w:tcPr>
          <w:p w14:paraId="77CBE92E" w14:textId="72F41EF6"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0.031±0.003</w:t>
            </w:r>
            <w:r w:rsidR="00551551" w:rsidRPr="007B433D">
              <w:rPr>
                <w:rFonts w:ascii="Helvetica" w:hAnsi="Helvetica" w:cs="Times New Roman"/>
                <w:color w:val="000000" w:themeColor="text1"/>
                <w:sz w:val="20"/>
                <w:szCs w:val="20"/>
                <w:vertAlign w:val="superscript"/>
              </w:rPr>
              <w:t>b</w:t>
            </w:r>
          </w:p>
        </w:tc>
        <w:tc>
          <w:tcPr>
            <w:tcW w:w="620" w:type="pct"/>
            <w:vAlign w:val="center"/>
          </w:tcPr>
          <w:p w14:paraId="64BD8D35" w14:textId="3FA07811"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0.063±0.004</w:t>
            </w:r>
            <w:r w:rsidR="00551551" w:rsidRPr="007B433D">
              <w:rPr>
                <w:rFonts w:ascii="Helvetica" w:hAnsi="Helvetica" w:cs="Times New Roman"/>
                <w:color w:val="000000" w:themeColor="text1"/>
                <w:sz w:val="20"/>
                <w:szCs w:val="20"/>
                <w:vertAlign w:val="superscript"/>
              </w:rPr>
              <w:t>a</w:t>
            </w:r>
          </w:p>
        </w:tc>
        <w:tc>
          <w:tcPr>
            <w:tcW w:w="646" w:type="pct"/>
            <w:vAlign w:val="center"/>
          </w:tcPr>
          <w:p w14:paraId="56DF2210" w14:textId="2DDE56F2"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0.057±0.006</w:t>
            </w:r>
            <w:r w:rsidR="00551551" w:rsidRPr="007B433D">
              <w:rPr>
                <w:rFonts w:ascii="Helvetica" w:hAnsi="Helvetica" w:cs="Times New Roman"/>
                <w:color w:val="000000" w:themeColor="text1"/>
                <w:sz w:val="20"/>
                <w:szCs w:val="20"/>
                <w:vertAlign w:val="superscript"/>
              </w:rPr>
              <w:t>a</w:t>
            </w:r>
          </w:p>
        </w:tc>
        <w:tc>
          <w:tcPr>
            <w:tcW w:w="620" w:type="pct"/>
            <w:vAlign w:val="center"/>
          </w:tcPr>
          <w:p w14:paraId="492AAAA9" w14:textId="1859388E"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0.062±0.005</w:t>
            </w:r>
            <w:r w:rsidR="00551551" w:rsidRPr="007B433D">
              <w:rPr>
                <w:rFonts w:ascii="Helvetica" w:hAnsi="Helvetica" w:cs="Times New Roman"/>
                <w:color w:val="000000" w:themeColor="text1"/>
                <w:sz w:val="20"/>
                <w:szCs w:val="20"/>
                <w:vertAlign w:val="superscript"/>
              </w:rPr>
              <w:t>a</w:t>
            </w:r>
          </w:p>
        </w:tc>
        <w:tc>
          <w:tcPr>
            <w:tcW w:w="620" w:type="pct"/>
            <w:vAlign w:val="center"/>
          </w:tcPr>
          <w:p w14:paraId="04E1EFFD" w14:textId="4A724BEB"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0.060±0.006</w:t>
            </w:r>
            <w:r w:rsidR="00551551" w:rsidRPr="007B433D">
              <w:rPr>
                <w:rFonts w:ascii="Helvetica" w:hAnsi="Helvetica" w:cs="Times New Roman"/>
                <w:color w:val="000000" w:themeColor="text1"/>
                <w:sz w:val="20"/>
                <w:szCs w:val="20"/>
                <w:vertAlign w:val="superscript"/>
              </w:rPr>
              <w:t>a</w:t>
            </w:r>
          </w:p>
        </w:tc>
        <w:tc>
          <w:tcPr>
            <w:tcW w:w="620" w:type="pct"/>
            <w:vAlign w:val="center"/>
          </w:tcPr>
          <w:p w14:paraId="6AC0612C" w14:textId="6818DA31"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0.045±0.002</w:t>
            </w:r>
            <w:r w:rsidR="00551551" w:rsidRPr="007B433D">
              <w:rPr>
                <w:rFonts w:ascii="Helvetica" w:hAnsi="Helvetica" w:cs="Times New Roman"/>
                <w:color w:val="000000" w:themeColor="text1"/>
                <w:sz w:val="20"/>
                <w:szCs w:val="20"/>
                <w:vertAlign w:val="superscript"/>
              </w:rPr>
              <w:t>b</w:t>
            </w:r>
          </w:p>
        </w:tc>
        <w:tc>
          <w:tcPr>
            <w:tcW w:w="646" w:type="pct"/>
            <w:vAlign w:val="center"/>
          </w:tcPr>
          <w:p w14:paraId="715CD1E3" w14:textId="2F77CB3D" w:rsidR="00996450" w:rsidRPr="007B433D" w:rsidRDefault="00996450" w:rsidP="00996450">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0.055±0.007</w:t>
            </w:r>
            <w:r w:rsidR="00551551" w:rsidRPr="007B433D">
              <w:rPr>
                <w:rFonts w:ascii="Helvetica" w:hAnsi="Helvetica" w:cs="Times New Roman"/>
                <w:color w:val="000000" w:themeColor="text1"/>
                <w:sz w:val="20"/>
                <w:szCs w:val="20"/>
                <w:vertAlign w:val="superscript"/>
              </w:rPr>
              <w:t>a</w:t>
            </w:r>
          </w:p>
        </w:tc>
      </w:tr>
    </w:tbl>
    <w:p w14:paraId="0453FFDF" w14:textId="77777777" w:rsidR="00996450" w:rsidRPr="007B433D" w:rsidRDefault="00996450">
      <w:pPr>
        <w:rPr>
          <w:rFonts w:ascii="Helvetica" w:eastAsia="Times New Roman" w:hAnsi="Helvetica" w:cs="Times New Roman"/>
          <w:color w:val="000000" w:themeColor="text1"/>
          <w:lang w:val="en-US" w:eastAsia="da-DK"/>
        </w:rPr>
      </w:pPr>
    </w:p>
    <w:p w14:paraId="31DACDA2" w14:textId="77777777" w:rsidR="00996450" w:rsidRPr="007B433D" w:rsidRDefault="00996450">
      <w:pPr>
        <w:rPr>
          <w:rFonts w:ascii="Helvetica" w:eastAsia="Times New Roman" w:hAnsi="Helvetica" w:cs="Times New Roman"/>
          <w:color w:val="000000" w:themeColor="text1"/>
          <w:lang w:val="en-US" w:eastAsia="da-DK"/>
        </w:rPr>
      </w:pPr>
    </w:p>
    <w:p w14:paraId="1EA5FFEA" w14:textId="5F329068" w:rsidR="007355F4" w:rsidRPr="007B433D" w:rsidRDefault="007355F4">
      <w:pPr>
        <w:rPr>
          <w:rFonts w:ascii="Helvetica" w:eastAsia="Times New Roman" w:hAnsi="Helvetica" w:cs="Times New Roman"/>
          <w:color w:val="000000" w:themeColor="text1"/>
          <w:lang w:val="en-US" w:eastAsia="da-DK"/>
        </w:rPr>
      </w:pPr>
      <w:r w:rsidRPr="007B433D">
        <w:rPr>
          <w:rFonts w:ascii="Helvetica" w:eastAsia="Times New Roman" w:hAnsi="Helvetica" w:cs="Times New Roman"/>
          <w:color w:val="000000" w:themeColor="text1"/>
          <w:lang w:val="en-US" w:eastAsia="da-DK"/>
        </w:rPr>
        <w:br w:type="page"/>
      </w:r>
    </w:p>
    <w:p w14:paraId="7D88D949" w14:textId="24BD7E33" w:rsidR="009747BC" w:rsidRPr="007B433D" w:rsidRDefault="007355F4" w:rsidP="00BF3DCB">
      <w:pPr>
        <w:spacing w:line="360" w:lineRule="auto"/>
        <w:jc w:val="both"/>
        <w:rPr>
          <w:rFonts w:ascii="Helvetica" w:hAnsi="Helvetica" w:cs="Times New Roman"/>
          <w:color w:val="000000" w:themeColor="text1"/>
          <w:lang w:val="en-US"/>
        </w:rPr>
      </w:pPr>
      <w:r w:rsidRPr="007B433D">
        <w:rPr>
          <w:rFonts w:ascii="Helvetica" w:hAnsi="Helvetica" w:cs="Times New Roman"/>
          <w:color w:val="000000" w:themeColor="text1"/>
          <w:lang w:val="en-US"/>
        </w:rPr>
        <w:lastRenderedPageBreak/>
        <w:t xml:space="preserve">Table </w:t>
      </w:r>
      <w:r w:rsidR="00F54C6C">
        <w:rPr>
          <w:rFonts w:ascii="Helvetica" w:hAnsi="Helvetica" w:cs="Times New Roman"/>
          <w:color w:val="000000" w:themeColor="text1"/>
          <w:lang w:val="en-US"/>
        </w:rPr>
        <w:t>3</w:t>
      </w:r>
      <w:r w:rsidRPr="007B433D">
        <w:rPr>
          <w:rFonts w:ascii="Helvetica" w:hAnsi="Helvetica" w:cs="Times New Roman"/>
          <w:color w:val="000000" w:themeColor="text1"/>
          <w:lang w:val="en-US"/>
        </w:rPr>
        <w:t>. Digestion parameters for Intestinal Phase - ODi0 (Initial OD), ODi10, ODi20, ODi30, ODi60, ODi120 (</w:t>
      </w:r>
      <w:proofErr w:type="spellStart"/>
      <w:r w:rsidRPr="007B433D">
        <w:rPr>
          <w:rFonts w:ascii="Helvetica" w:hAnsi="Helvetica" w:cs="Times New Roman"/>
          <w:color w:val="000000" w:themeColor="text1"/>
          <w:lang w:val="en-US"/>
        </w:rPr>
        <w:t>ODimax</w:t>
      </w:r>
      <w:proofErr w:type="spellEnd"/>
      <w:r w:rsidRPr="007B433D">
        <w:rPr>
          <w:rFonts w:ascii="Helvetica" w:hAnsi="Helvetica" w:cs="Times New Roman"/>
          <w:color w:val="000000" w:themeColor="text1"/>
          <w:lang w:val="en-US"/>
        </w:rPr>
        <w:t xml:space="preserve">) and ODi1/2 represents proteolytic activity at 0, 10, 20, 30, 60, 120 min and 50 percent proteolytic degradation reached respectively. ∆ODi0/h, ∆ODi10/h, ∆ODi20/h, ∆ODi30/h, ∆ODi60/h and ∆ODi120/h denotes rate of digestion at 0, 10, 20, 30, 60 and 120 min respectively. Data shown is represented as mean ± standard </w:t>
      </w:r>
      <w:r w:rsidR="00191F9A" w:rsidRPr="007B433D">
        <w:rPr>
          <w:rFonts w:ascii="Helvetica" w:hAnsi="Helvetica" w:cs="Times New Roman"/>
          <w:color w:val="000000" w:themeColor="text1"/>
          <w:lang w:val="en-US"/>
        </w:rPr>
        <w:t>error</w:t>
      </w:r>
      <w:r w:rsidRPr="007B433D">
        <w:rPr>
          <w:rFonts w:ascii="Helvetica" w:hAnsi="Helvetica" w:cs="Times New Roman"/>
          <w:color w:val="000000" w:themeColor="text1"/>
          <w:lang w:val="en-US"/>
        </w:rPr>
        <w:t>. Significant differences in the Tukey’s test (</w:t>
      </w:r>
      <w:r w:rsidRPr="007B433D">
        <w:rPr>
          <w:rFonts w:ascii="Helvetica" w:hAnsi="Helvetica" w:cs="Times New Roman"/>
          <w:i/>
          <w:color w:val="000000" w:themeColor="text1"/>
          <w:lang w:val="en-US"/>
        </w:rPr>
        <w:t>P</w:t>
      </w:r>
      <w:r w:rsidRPr="007B433D">
        <w:rPr>
          <w:rFonts w:ascii="Helvetica" w:hAnsi="Helvetica" w:cs="Times New Roman"/>
          <w:color w:val="000000" w:themeColor="text1"/>
          <w:lang w:val="en-US"/>
        </w:rPr>
        <w:t xml:space="preserve"> &lt;0.05) are ascribed with different letters.</w:t>
      </w:r>
    </w:p>
    <w:p w14:paraId="72FB91D9" w14:textId="77777777" w:rsidR="009747BC" w:rsidRPr="007B433D" w:rsidRDefault="009747BC" w:rsidP="009747BC">
      <w:pPr>
        <w:spacing w:line="360" w:lineRule="auto"/>
        <w:jc w:val="both"/>
        <w:rPr>
          <w:rFonts w:ascii="Helvetica" w:hAnsi="Helvetica" w:cs="Times New Roman"/>
          <w:color w:val="000000" w:themeColor="text1"/>
          <w:sz w:val="20"/>
          <w:szCs w:val="20"/>
          <w:lang w:val="en-US"/>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1660"/>
        <w:gridCol w:w="1731"/>
        <w:gridCol w:w="1661"/>
        <w:gridCol w:w="1661"/>
        <w:gridCol w:w="1661"/>
        <w:gridCol w:w="1661"/>
        <w:gridCol w:w="1744"/>
      </w:tblGrid>
      <w:tr w:rsidR="007B433D" w:rsidRPr="007B433D" w14:paraId="64D871EA" w14:textId="77777777" w:rsidTr="005F58B6">
        <w:tc>
          <w:tcPr>
            <w:tcW w:w="617" w:type="pct"/>
            <w:tcBorders>
              <w:bottom w:val="single" w:sz="4" w:space="0" w:color="auto"/>
            </w:tcBorders>
          </w:tcPr>
          <w:p w14:paraId="38171843" w14:textId="77777777" w:rsidR="009747BC" w:rsidRPr="007B433D" w:rsidRDefault="009747BC" w:rsidP="005F58B6">
            <w:pPr>
              <w:spacing w:line="360" w:lineRule="auto"/>
              <w:rPr>
                <w:rFonts w:ascii="Helvetica" w:hAnsi="Helvetica" w:cs="Times New Roman"/>
                <w:color w:val="000000" w:themeColor="text1"/>
                <w:sz w:val="20"/>
                <w:szCs w:val="20"/>
                <w:lang w:val="en-US"/>
              </w:rPr>
            </w:pPr>
          </w:p>
          <w:p w14:paraId="690A8181"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Parameters</w:t>
            </w:r>
          </w:p>
        </w:tc>
        <w:tc>
          <w:tcPr>
            <w:tcW w:w="618" w:type="pct"/>
            <w:tcBorders>
              <w:bottom w:val="single" w:sz="4" w:space="0" w:color="auto"/>
            </w:tcBorders>
          </w:tcPr>
          <w:p w14:paraId="5317106C"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RAW</w:t>
            </w:r>
          </w:p>
        </w:tc>
        <w:tc>
          <w:tcPr>
            <w:tcW w:w="644" w:type="pct"/>
            <w:tcBorders>
              <w:bottom w:val="single" w:sz="4" w:space="0" w:color="auto"/>
            </w:tcBorders>
          </w:tcPr>
          <w:p w14:paraId="36DDE1EA"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Sous vide</w:t>
            </w:r>
          </w:p>
          <w:p w14:paraId="7930B050"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58ºC</w:t>
            </w:r>
          </w:p>
          <w:p w14:paraId="5BE8D2E4"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72 min</w:t>
            </w:r>
          </w:p>
        </w:tc>
        <w:tc>
          <w:tcPr>
            <w:tcW w:w="618" w:type="pct"/>
            <w:tcBorders>
              <w:bottom w:val="single" w:sz="4" w:space="0" w:color="auto"/>
            </w:tcBorders>
          </w:tcPr>
          <w:p w14:paraId="0DEF48FA"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Sous vide</w:t>
            </w:r>
          </w:p>
          <w:p w14:paraId="2FCF519F"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80ºC</w:t>
            </w:r>
          </w:p>
          <w:p w14:paraId="3F7B2072"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72 min</w:t>
            </w:r>
          </w:p>
        </w:tc>
        <w:tc>
          <w:tcPr>
            <w:tcW w:w="618" w:type="pct"/>
            <w:tcBorders>
              <w:bottom w:val="single" w:sz="4" w:space="0" w:color="auto"/>
            </w:tcBorders>
          </w:tcPr>
          <w:p w14:paraId="71988D87"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Braised</w:t>
            </w:r>
          </w:p>
          <w:p w14:paraId="047A6543"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98ºC</w:t>
            </w:r>
          </w:p>
          <w:p w14:paraId="668B807F"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72 min</w:t>
            </w:r>
          </w:p>
        </w:tc>
        <w:tc>
          <w:tcPr>
            <w:tcW w:w="618" w:type="pct"/>
            <w:tcBorders>
              <w:bottom w:val="single" w:sz="4" w:space="0" w:color="auto"/>
            </w:tcBorders>
          </w:tcPr>
          <w:p w14:paraId="10CD7B14"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Autoclave</w:t>
            </w:r>
          </w:p>
          <w:p w14:paraId="35F77A2B"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118ºC</w:t>
            </w:r>
          </w:p>
          <w:p w14:paraId="72169D88"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8 min</w:t>
            </w:r>
          </w:p>
        </w:tc>
        <w:tc>
          <w:tcPr>
            <w:tcW w:w="618" w:type="pct"/>
            <w:tcBorders>
              <w:bottom w:val="single" w:sz="4" w:space="0" w:color="auto"/>
            </w:tcBorders>
          </w:tcPr>
          <w:p w14:paraId="68A66968"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Oven</w:t>
            </w:r>
          </w:p>
          <w:p w14:paraId="5326B67D"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160ºC</w:t>
            </w:r>
          </w:p>
          <w:p w14:paraId="0F33AEFB"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72 min</w:t>
            </w:r>
          </w:p>
        </w:tc>
        <w:tc>
          <w:tcPr>
            <w:tcW w:w="649" w:type="pct"/>
            <w:tcBorders>
              <w:bottom w:val="single" w:sz="4" w:space="0" w:color="auto"/>
            </w:tcBorders>
          </w:tcPr>
          <w:p w14:paraId="4CCC974B"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Sous vide</w:t>
            </w:r>
          </w:p>
          <w:p w14:paraId="5FD4F65B"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58ºC</w:t>
            </w:r>
          </w:p>
          <w:p w14:paraId="07FBE04C" w14:textId="77777777" w:rsidR="009747BC" w:rsidRPr="007B433D" w:rsidRDefault="009747BC" w:rsidP="005F58B6">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17 hours</w:t>
            </w:r>
          </w:p>
        </w:tc>
      </w:tr>
      <w:tr w:rsidR="007B433D" w:rsidRPr="007B433D" w14:paraId="1CB96D9E" w14:textId="77777777" w:rsidTr="005F58B6">
        <w:tc>
          <w:tcPr>
            <w:tcW w:w="617" w:type="pct"/>
            <w:tcBorders>
              <w:top w:val="single" w:sz="4" w:space="0" w:color="auto"/>
            </w:tcBorders>
          </w:tcPr>
          <w:p w14:paraId="5E970196" w14:textId="77777777" w:rsidR="009747BC" w:rsidRPr="007B433D" w:rsidRDefault="009747BC" w:rsidP="005F58B6">
            <w:pPr>
              <w:spacing w:line="360" w:lineRule="auto"/>
              <w:rPr>
                <w:rFonts w:ascii="Helvetica" w:hAnsi="Helvetica" w:cs="Times New Roman"/>
                <w:color w:val="000000" w:themeColor="text1"/>
                <w:sz w:val="20"/>
                <w:szCs w:val="20"/>
                <w:lang w:val="en-US"/>
              </w:rPr>
            </w:pPr>
          </w:p>
        </w:tc>
        <w:tc>
          <w:tcPr>
            <w:tcW w:w="618" w:type="pct"/>
            <w:tcBorders>
              <w:top w:val="single" w:sz="4" w:space="0" w:color="auto"/>
            </w:tcBorders>
          </w:tcPr>
          <w:p w14:paraId="6224C0B1" w14:textId="77777777" w:rsidR="009747BC" w:rsidRPr="007B433D" w:rsidRDefault="009747BC" w:rsidP="005F58B6">
            <w:pPr>
              <w:spacing w:line="360" w:lineRule="auto"/>
              <w:rPr>
                <w:rFonts w:ascii="Helvetica" w:hAnsi="Helvetica" w:cs="Times New Roman"/>
                <w:color w:val="000000" w:themeColor="text1"/>
                <w:sz w:val="16"/>
                <w:szCs w:val="16"/>
                <w:lang w:val="en-US"/>
              </w:rPr>
            </w:pPr>
          </w:p>
        </w:tc>
        <w:tc>
          <w:tcPr>
            <w:tcW w:w="644" w:type="pct"/>
            <w:tcBorders>
              <w:top w:val="single" w:sz="4" w:space="0" w:color="auto"/>
            </w:tcBorders>
          </w:tcPr>
          <w:p w14:paraId="3701210A" w14:textId="77777777" w:rsidR="009747BC" w:rsidRPr="007B433D" w:rsidRDefault="009747BC" w:rsidP="005F58B6">
            <w:pPr>
              <w:spacing w:line="360" w:lineRule="auto"/>
              <w:rPr>
                <w:rFonts w:ascii="Helvetica" w:hAnsi="Helvetica" w:cs="Times New Roman"/>
                <w:color w:val="000000" w:themeColor="text1"/>
                <w:sz w:val="16"/>
                <w:szCs w:val="16"/>
                <w:lang w:val="en-US"/>
              </w:rPr>
            </w:pPr>
          </w:p>
        </w:tc>
        <w:tc>
          <w:tcPr>
            <w:tcW w:w="618" w:type="pct"/>
            <w:tcBorders>
              <w:top w:val="single" w:sz="4" w:space="0" w:color="auto"/>
            </w:tcBorders>
          </w:tcPr>
          <w:p w14:paraId="415D5533" w14:textId="77777777" w:rsidR="009747BC" w:rsidRPr="007B433D" w:rsidRDefault="009747BC" w:rsidP="005F58B6">
            <w:pPr>
              <w:spacing w:line="360" w:lineRule="auto"/>
              <w:rPr>
                <w:rFonts w:ascii="Helvetica" w:hAnsi="Helvetica" w:cs="Times New Roman"/>
                <w:color w:val="000000" w:themeColor="text1"/>
                <w:sz w:val="16"/>
                <w:szCs w:val="16"/>
                <w:lang w:val="en-US"/>
              </w:rPr>
            </w:pPr>
          </w:p>
        </w:tc>
        <w:tc>
          <w:tcPr>
            <w:tcW w:w="618" w:type="pct"/>
            <w:tcBorders>
              <w:top w:val="single" w:sz="4" w:space="0" w:color="auto"/>
            </w:tcBorders>
          </w:tcPr>
          <w:p w14:paraId="349A53D4" w14:textId="77777777" w:rsidR="009747BC" w:rsidRPr="007B433D" w:rsidRDefault="009747BC" w:rsidP="005F58B6">
            <w:pPr>
              <w:spacing w:line="360" w:lineRule="auto"/>
              <w:rPr>
                <w:rFonts w:ascii="Helvetica" w:hAnsi="Helvetica" w:cs="Times New Roman"/>
                <w:color w:val="000000" w:themeColor="text1"/>
                <w:sz w:val="16"/>
                <w:szCs w:val="16"/>
                <w:lang w:val="en-US"/>
              </w:rPr>
            </w:pPr>
          </w:p>
        </w:tc>
        <w:tc>
          <w:tcPr>
            <w:tcW w:w="618" w:type="pct"/>
            <w:tcBorders>
              <w:top w:val="single" w:sz="4" w:space="0" w:color="auto"/>
            </w:tcBorders>
          </w:tcPr>
          <w:p w14:paraId="1F8EBEBD" w14:textId="77777777" w:rsidR="009747BC" w:rsidRPr="007B433D" w:rsidRDefault="009747BC" w:rsidP="005F58B6">
            <w:pPr>
              <w:spacing w:line="360" w:lineRule="auto"/>
              <w:rPr>
                <w:rFonts w:ascii="Helvetica" w:hAnsi="Helvetica" w:cs="Times New Roman"/>
                <w:color w:val="000000" w:themeColor="text1"/>
                <w:sz w:val="16"/>
                <w:szCs w:val="16"/>
                <w:lang w:val="en-US"/>
              </w:rPr>
            </w:pPr>
          </w:p>
        </w:tc>
        <w:tc>
          <w:tcPr>
            <w:tcW w:w="618" w:type="pct"/>
            <w:tcBorders>
              <w:top w:val="single" w:sz="4" w:space="0" w:color="auto"/>
            </w:tcBorders>
          </w:tcPr>
          <w:p w14:paraId="42382084" w14:textId="77777777" w:rsidR="009747BC" w:rsidRPr="007B433D" w:rsidRDefault="009747BC" w:rsidP="005F58B6">
            <w:pPr>
              <w:spacing w:line="360" w:lineRule="auto"/>
              <w:rPr>
                <w:rFonts w:ascii="Helvetica" w:hAnsi="Helvetica" w:cs="Times New Roman"/>
                <w:color w:val="000000" w:themeColor="text1"/>
                <w:sz w:val="16"/>
                <w:szCs w:val="16"/>
                <w:lang w:val="en-US"/>
              </w:rPr>
            </w:pPr>
          </w:p>
        </w:tc>
        <w:tc>
          <w:tcPr>
            <w:tcW w:w="649" w:type="pct"/>
            <w:tcBorders>
              <w:top w:val="single" w:sz="4" w:space="0" w:color="auto"/>
            </w:tcBorders>
          </w:tcPr>
          <w:p w14:paraId="7E444935" w14:textId="77777777" w:rsidR="009747BC" w:rsidRPr="007B433D" w:rsidRDefault="009747BC" w:rsidP="005F58B6">
            <w:pPr>
              <w:spacing w:line="360" w:lineRule="auto"/>
              <w:rPr>
                <w:rFonts w:ascii="Helvetica" w:hAnsi="Helvetica" w:cs="Times New Roman"/>
                <w:color w:val="000000" w:themeColor="text1"/>
                <w:sz w:val="16"/>
                <w:szCs w:val="16"/>
                <w:lang w:val="en-US"/>
              </w:rPr>
            </w:pPr>
          </w:p>
        </w:tc>
      </w:tr>
      <w:tr w:rsidR="007B433D" w:rsidRPr="007B433D" w14:paraId="5FD92960" w14:textId="77777777" w:rsidTr="005F58B6">
        <w:tc>
          <w:tcPr>
            <w:tcW w:w="617" w:type="pct"/>
          </w:tcPr>
          <w:p w14:paraId="10AF0784"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i0</w:t>
            </w:r>
          </w:p>
        </w:tc>
        <w:tc>
          <w:tcPr>
            <w:tcW w:w="618" w:type="pct"/>
            <w:vAlign w:val="center"/>
          </w:tcPr>
          <w:p w14:paraId="25C00083" w14:textId="5E888265"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0.202±0.006</w:t>
            </w:r>
            <w:r w:rsidRPr="007B433D">
              <w:rPr>
                <w:rFonts w:ascii="Helvetica" w:hAnsi="Helvetica" w:cs="Times New Roman"/>
                <w:color w:val="000000" w:themeColor="text1"/>
                <w:sz w:val="20"/>
                <w:szCs w:val="20"/>
                <w:vertAlign w:val="superscript"/>
              </w:rPr>
              <w:t>c</w:t>
            </w:r>
          </w:p>
        </w:tc>
        <w:tc>
          <w:tcPr>
            <w:tcW w:w="644" w:type="pct"/>
            <w:vAlign w:val="center"/>
          </w:tcPr>
          <w:p w14:paraId="51E065D9" w14:textId="7FB09612"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0.210±0.002</w:t>
            </w:r>
            <w:r w:rsidR="005F58B6" w:rsidRPr="007B433D">
              <w:rPr>
                <w:rFonts w:ascii="Helvetica" w:hAnsi="Helvetica" w:cs="Times New Roman"/>
                <w:color w:val="000000" w:themeColor="text1"/>
                <w:sz w:val="20"/>
                <w:szCs w:val="20"/>
                <w:vertAlign w:val="superscript"/>
              </w:rPr>
              <w:t>c</w:t>
            </w:r>
          </w:p>
        </w:tc>
        <w:tc>
          <w:tcPr>
            <w:tcW w:w="618" w:type="pct"/>
            <w:vAlign w:val="center"/>
          </w:tcPr>
          <w:p w14:paraId="28B021E1" w14:textId="347A3C0E"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0.228±0.005</w:t>
            </w:r>
            <w:r w:rsidRPr="007B433D">
              <w:rPr>
                <w:rFonts w:ascii="Helvetica" w:hAnsi="Helvetica" w:cs="Times New Roman"/>
                <w:color w:val="000000" w:themeColor="text1"/>
                <w:sz w:val="20"/>
                <w:szCs w:val="20"/>
                <w:vertAlign w:val="superscript"/>
              </w:rPr>
              <w:t>a</w:t>
            </w:r>
          </w:p>
        </w:tc>
        <w:tc>
          <w:tcPr>
            <w:tcW w:w="618" w:type="pct"/>
            <w:vAlign w:val="center"/>
          </w:tcPr>
          <w:p w14:paraId="08108BBC" w14:textId="5AF7E42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0.208±0.005</w:t>
            </w:r>
            <w:r w:rsidR="005F58B6" w:rsidRPr="007B433D">
              <w:rPr>
                <w:rFonts w:ascii="Helvetica" w:hAnsi="Helvetica" w:cs="Times New Roman"/>
                <w:color w:val="000000" w:themeColor="text1"/>
                <w:sz w:val="20"/>
                <w:szCs w:val="20"/>
                <w:vertAlign w:val="superscript"/>
              </w:rPr>
              <w:t>bc</w:t>
            </w:r>
          </w:p>
        </w:tc>
        <w:tc>
          <w:tcPr>
            <w:tcW w:w="618" w:type="pct"/>
            <w:vAlign w:val="center"/>
          </w:tcPr>
          <w:p w14:paraId="7DCD5A59" w14:textId="4FC9DC8F"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0.227±0.003</w:t>
            </w:r>
            <w:r w:rsidR="005F58B6" w:rsidRPr="007B433D">
              <w:rPr>
                <w:rFonts w:ascii="Helvetica" w:hAnsi="Helvetica" w:cs="Times New Roman"/>
                <w:color w:val="000000" w:themeColor="text1"/>
                <w:sz w:val="20"/>
                <w:szCs w:val="20"/>
                <w:vertAlign w:val="superscript"/>
              </w:rPr>
              <w:t>ab</w:t>
            </w:r>
          </w:p>
        </w:tc>
        <w:tc>
          <w:tcPr>
            <w:tcW w:w="618" w:type="pct"/>
            <w:vAlign w:val="center"/>
          </w:tcPr>
          <w:p w14:paraId="4A100B3B" w14:textId="2850A702"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0.221±0.004</w:t>
            </w:r>
            <w:r w:rsidR="005F58B6" w:rsidRPr="007B433D">
              <w:rPr>
                <w:rFonts w:ascii="Helvetica" w:hAnsi="Helvetica" w:cs="Times New Roman"/>
                <w:color w:val="000000" w:themeColor="text1"/>
                <w:sz w:val="20"/>
                <w:szCs w:val="20"/>
                <w:vertAlign w:val="superscript"/>
              </w:rPr>
              <w:t>ab</w:t>
            </w:r>
          </w:p>
        </w:tc>
        <w:tc>
          <w:tcPr>
            <w:tcW w:w="649" w:type="pct"/>
            <w:vAlign w:val="center"/>
          </w:tcPr>
          <w:p w14:paraId="648BBCDC" w14:textId="2D680225"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0.216±0.005</w:t>
            </w:r>
            <w:r w:rsidR="005F58B6" w:rsidRPr="007B433D">
              <w:rPr>
                <w:rFonts w:ascii="Helvetica" w:hAnsi="Helvetica" w:cs="Times New Roman"/>
                <w:color w:val="000000" w:themeColor="text1"/>
                <w:sz w:val="20"/>
                <w:szCs w:val="20"/>
                <w:vertAlign w:val="superscript"/>
              </w:rPr>
              <w:t>abc</w:t>
            </w:r>
          </w:p>
        </w:tc>
      </w:tr>
      <w:tr w:rsidR="007B433D" w:rsidRPr="007B433D" w14:paraId="2CC52152" w14:textId="77777777" w:rsidTr="005F58B6">
        <w:tc>
          <w:tcPr>
            <w:tcW w:w="617" w:type="pct"/>
          </w:tcPr>
          <w:p w14:paraId="29151F78"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i10</w:t>
            </w:r>
          </w:p>
        </w:tc>
        <w:tc>
          <w:tcPr>
            <w:tcW w:w="618" w:type="pct"/>
            <w:vAlign w:val="center"/>
          </w:tcPr>
          <w:p w14:paraId="2A64FF09" w14:textId="033056C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0.225±0.007</w:t>
            </w:r>
          </w:p>
        </w:tc>
        <w:tc>
          <w:tcPr>
            <w:tcW w:w="644" w:type="pct"/>
            <w:vAlign w:val="center"/>
          </w:tcPr>
          <w:p w14:paraId="7F98B7D5" w14:textId="145CE47A"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0.245±0.006</w:t>
            </w:r>
          </w:p>
        </w:tc>
        <w:tc>
          <w:tcPr>
            <w:tcW w:w="618" w:type="pct"/>
            <w:vAlign w:val="center"/>
          </w:tcPr>
          <w:p w14:paraId="20D17618" w14:textId="3E0DFE78"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0.242±0.006</w:t>
            </w:r>
          </w:p>
        </w:tc>
        <w:tc>
          <w:tcPr>
            <w:tcW w:w="618" w:type="pct"/>
            <w:vAlign w:val="center"/>
          </w:tcPr>
          <w:p w14:paraId="1EAC392F" w14:textId="174090B5"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0.232±0.005</w:t>
            </w:r>
          </w:p>
        </w:tc>
        <w:tc>
          <w:tcPr>
            <w:tcW w:w="618" w:type="pct"/>
            <w:vAlign w:val="center"/>
          </w:tcPr>
          <w:p w14:paraId="501A77F8" w14:textId="4008474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0.246±0.004</w:t>
            </w:r>
          </w:p>
        </w:tc>
        <w:tc>
          <w:tcPr>
            <w:tcW w:w="618" w:type="pct"/>
            <w:vAlign w:val="center"/>
          </w:tcPr>
          <w:p w14:paraId="22795244" w14:textId="477D2AAF"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0.249±0.005</w:t>
            </w:r>
          </w:p>
        </w:tc>
        <w:tc>
          <w:tcPr>
            <w:tcW w:w="649" w:type="pct"/>
            <w:vAlign w:val="center"/>
          </w:tcPr>
          <w:p w14:paraId="2355C722" w14:textId="247414AA"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0.237±0.011</w:t>
            </w:r>
          </w:p>
        </w:tc>
      </w:tr>
      <w:tr w:rsidR="007B433D" w:rsidRPr="007B433D" w14:paraId="687E96A3" w14:textId="77777777" w:rsidTr="005F58B6">
        <w:tc>
          <w:tcPr>
            <w:tcW w:w="617" w:type="pct"/>
          </w:tcPr>
          <w:p w14:paraId="219C0296"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i20</w:t>
            </w:r>
          </w:p>
        </w:tc>
        <w:tc>
          <w:tcPr>
            <w:tcW w:w="618" w:type="pct"/>
            <w:vAlign w:val="center"/>
          </w:tcPr>
          <w:p w14:paraId="791BE604" w14:textId="61315C72"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0.236±0.005</w:t>
            </w:r>
            <w:r w:rsidR="005F58B6" w:rsidRPr="007B433D">
              <w:rPr>
                <w:rFonts w:ascii="Helvetica" w:hAnsi="Helvetica" w:cs="Times New Roman"/>
                <w:color w:val="000000" w:themeColor="text1"/>
                <w:sz w:val="20"/>
                <w:szCs w:val="20"/>
                <w:vertAlign w:val="superscript"/>
              </w:rPr>
              <w:t>b</w:t>
            </w:r>
          </w:p>
        </w:tc>
        <w:tc>
          <w:tcPr>
            <w:tcW w:w="644" w:type="pct"/>
            <w:vAlign w:val="center"/>
          </w:tcPr>
          <w:p w14:paraId="3E542A21" w14:textId="156A450E"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0.249±0.003</w:t>
            </w:r>
            <w:r w:rsidR="005F58B6" w:rsidRPr="007B433D">
              <w:rPr>
                <w:rFonts w:ascii="Helvetica" w:hAnsi="Helvetica" w:cs="Times New Roman"/>
                <w:color w:val="000000" w:themeColor="text1"/>
                <w:sz w:val="20"/>
                <w:szCs w:val="20"/>
                <w:vertAlign w:val="superscript"/>
              </w:rPr>
              <w:t>ab</w:t>
            </w:r>
          </w:p>
        </w:tc>
        <w:tc>
          <w:tcPr>
            <w:tcW w:w="618" w:type="pct"/>
            <w:vAlign w:val="center"/>
          </w:tcPr>
          <w:p w14:paraId="3DE10570" w14:textId="28E7EE4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0.256±0.006</w:t>
            </w:r>
            <w:r w:rsidR="005F58B6" w:rsidRPr="007B433D">
              <w:rPr>
                <w:rFonts w:ascii="Helvetica" w:hAnsi="Helvetica" w:cs="Times New Roman"/>
                <w:color w:val="000000" w:themeColor="text1"/>
                <w:sz w:val="20"/>
                <w:szCs w:val="20"/>
                <w:vertAlign w:val="superscript"/>
              </w:rPr>
              <w:t>ab</w:t>
            </w:r>
          </w:p>
        </w:tc>
        <w:tc>
          <w:tcPr>
            <w:tcW w:w="618" w:type="pct"/>
            <w:vAlign w:val="center"/>
          </w:tcPr>
          <w:p w14:paraId="7C9A5E2B" w14:textId="64ACB225"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0.238±0.005</w:t>
            </w:r>
            <w:r w:rsidR="005F58B6" w:rsidRPr="007B433D">
              <w:rPr>
                <w:rFonts w:ascii="Helvetica" w:hAnsi="Helvetica" w:cs="Times New Roman"/>
                <w:color w:val="000000" w:themeColor="text1"/>
                <w:sz w:val="20"/>
                <w:szCs w:val="20"/>
                <w:vertAlign w:val="superscript"/>
              </w:rPr>
              <w:t>b</w:t>
            </w:r>
          </w:p>
        </w:tc>
        <w:tc>
          <w:tcPr>
            <w:tcW w:w="618" w:type="pct"/>
            <w:vAlign w:val="center"/>
          </w:tcPr>
          <w:p w14:paraId="491B9893" w14:textId="503B108E"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0.261±0.004</w:t>
            </w:r>
            <w:r w:rsidR="005F58B6" w:rsidRPr="007B433D">
              <w:rPr>
                <w:rFonts w:ascii="Helvetica" w:hAnsi="Helvetica" w:cs="Times New Roman"/>
                <w:color w:val="000000" w:themeColor="text1"/>
                <w:sz w:val="20"/>
                <w:szCs w:val="20"/>
                <w:vertAlign w:val="superscript"/>
              </w:rPr>
              <w:t>a</w:t>
            </w:r>
          </w:p>
        </w:tc>
        <w:tc>
          <w:tcPr>
            <w:tcW w:w="618" w:type="pct"/>
            <w:vAlign w:val="center"/>
          </w:tcPr>
          <w:p w14:paraId="42B90A1B" w14:textId="04F6ECA2"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0.254±0.005</w:t>
            </w:r>
            <w:r w:rsidR="005F58B6" w:rsidRPr="007B433D">
              <w:rPr>
                <w:rFonts w:ascii="Helvetica" w:hAnsi="Helvetica" w:cs="Times New Roman"/>
                <w:color w:val="000000" w:themeColor="text1"/>
                <w:sz w:val="20"/>
                <w:szCs w:val="20"/>
                <w:vertAlign w:val="superscript"/>
              </w:rPr>
              <w:t>ab</w:t>
            </w:r>
          </w:p>
        </w:tc>
        <w:tc>
          <w:tcPr>
            <w:tcW w:w="649" w:type="pct"/>
            <w:vAlign w:val="center"/>
          </w:tcPr>
          <w:p w14:paraId="4FC58B52" w14:textId="0FE0BC8D"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0.241±0.005</w:t>
            </w:r>
            <w:r w:rsidR="005F58B6" w:rsidRPr="007B433D">
              <w:rPr>
                <w:rFonts w:ascii="Helvetica" w:hAnsi="Helvetica" w:cs="Times New Roman"/>
                <w:color w:val="000000" w:themeColor="text1"/>
                <w:sz w:val="20"/>
                <w:szCs w:val="20"/>
                <w:vertAlign w:val="superscript"/>
              </w:rPr>
              <w:t>ab</w:t>
            </w:r>
          </w:p>
        </w:tc>
      </w:tr>
      <w:tr w:rsidR="007B433D" w:rsidRPr="007B433D" w14:paraId="506729A1" w14:textId="77777777" w:rsidTr="005F58B6">
        <w:tc>
          <w:tcPr>
            <w:tcW w:w="617" w:type="pct"/>
          </w:tcPr>
          <w:p w14:paraId="5B65E0DA"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i30</w:t>
            </w:r>
          </w:p>
        </w:tc>
        <w:tc>
          <w:tcPr>
            <w:tcW w:w="618" w:type="pct"/>
            <w:vAlign w:val="center"/>
          </w:tcPr>
          <w:p w14:paraId="6E6FEBC6" w14:textId="3BAE1B74"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0.245±0.004</w:t>
            </w:r>
            <w:r w:rsidR="005F58B6" w:rsidRPr="007B433D">
              <w:rPr>
                <w:rFonts w:ascii="Helvetica" w:hAnsi="Helvetica" w:cs="Times New Roman"/>
                <w:color w:val="000000" w:themeColor="text1"/>
                <w:sz w:val="20"/>
                <w:szCs w:val="20"/>
                <w:vertAlign w:val="superscript"/>
              </w:rPr>
              <w:t>b</w:t>
            </w:r>
          </w:p>
        </w:tc>
        <w:tc>
          <w:tcPr>
            <w:tcW w:w="644" w:type="pct"/>
            <w:vAlign w:val="center"/>
          </w:tcPr>
          <w:p w14:paraId="56B5104D" w14:textId="7ACAC8E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0.261±0.007</w:t>
            </w:r>
            <w:r w:rsidR="005F58B6" w:rsidRPr="007B433D">
              <w:rPr>
                <w:rFonts w:ascii="Helvetica" w:hAnsi="Helvetica" w:cs="Times New Roman"/>
                <w:color w:val="000000" w:themeColor="text1"/>
                <w:sz w:val="20"/>
                <w:szCs w:val="20"/>
                <w:vertAlign w:val="superscript"/>
              </w:rPr>
              <w:t>ab</w:t>
            </w:r>
          </w:p>
        </w:tc>
        <w:tc>
          <w:tcPr>
            <w:tcW w:w="618" w:type="pct"/>
            <w:vAlign w:val="center"/>
          </w:tcPr>
          <w:p w14:paraId="7B3F4019" w14:textId="508A2227"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0.268±0.006</w:t>
            </w:r>
            <w:r w:rsidR="005F58B6" w:rsidRPr="007B433D">
              <w:rPr>
                <w:rFonts w:ascii="Helvetica" w:hAnsi="Helvetica" w:cs="Times New Roman"/>
                <w:color w:val="000000" w:themeColor="text1"/>
                <w:sz w:val="20"/>
                <w:szCs w:val="20"/>
                <w:vertAlign w:val="superscript"/>
              </w:rPr>
              <w:t>ab</w:t>
            </w:r>
          </w:p>
        </w:tc>
        <w:tc>
          <w:tcPr>
            <w:tcW w:w="618" w:type="pct"/>
            <w:vAlign w:val="center"/>
          </w:tcPr>
          <w:p w14:paraId="448AEF06" w14:textId="5E4D2315"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0.260±0.009</w:t>
            </w:r>
            <w:r w:rsidR="005F58B6" w:rsidRPr="007B433D">
              <w:rPr>
                <w:rFonts w:ascii="Helvetica" w:hAnsi="Helvetica" w:cs="Times New Roman"/>
                <w:color w:val="000000" w:themeColor="text1"/>
                <w:sz w:val="20"/>
                <w:szCs w:val="20"/>
                <w:vertAlign w:val="superscript"/>
              </w:rPr>
              <w:t>ab</w:t>
            </w:r>
          </w:p>
        </w:tc>
        <w:tc>
          <w:tcPr>
            <w:tcW w:w="618" w:type="pct"/>
            <w:vAlign w:val="center"/>
          </w:tcPr>
          <w:p w14:paraId="2100A168" w14:textId="5047D291"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0.272±0.005</w:t>
            </w:r>
            <w:r w:rsidR="005F58B6" w:rsidRPr="007B433D">
              <w:rPr>
                <w:rFonts w:ascii="Helvetica" w:hAnsi="Helvetica" w:cs="Times New Roman"/>
                <w:color w:val="000000" w:themeColor="text1"/>
                <w:sz w:val="20"/>
                <w:szCs w:val="20"/>
                <w:vertAlign w:val="superscript"/>
              </w:rPr>
              <w:t>a</w:t>
            </w:r>
          </w:p>
        </w:tc>
        <w:tc>
          <w:tcPr>
            <w:tcW w:w="618" w:type="pct"/>
            <w:vAlign w:val="center"/>
          </w:tcPr>
          <w:p w14:paraId="303CDFA9" w14:textId="6E65DAC4"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0.255±0.005</w:t>
            </w:r>
            <w:r w:rsidR="005F58B6" w:rsidRPr="007B433D">
              <w:rPr>
                <w:rFonts w:ascii="Helvetica" w:hAnsi="Helvetica" w:cs="Times New Roman"/>
                <w:color w:val="000000" w:themeColor="text1"/>
                <w:sz w:val="20"/>
                <w:szCs w:val="20"/>
                <w:vertAlign w:val="superscript"/>
              </w:rPr>
              <w:t>ab</w:t>
            </w:r>
          </w:p>
        </w:tc>
        <w:tc>
          <w:tcPr>
            <w:tcW w:w="649" w:type="pct"/>
            <w:vAlign w:val="center"/>
          </w:tcPr>
          <w:p w14:paraId="2A5D17CF" w14:textId="54868617"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0.267±0.005</w:t>
            </w:r>
            <w:r w:rsidR="005F58B6" w:rsidRPr="007B433D">
              <w:rPr>
                <w:rFonts w:ascii="Helvetica" w:hAnsi="Helvetica" w:cs="Times New Roman"/>
                <w:color w:val="000000" w:themeColor="text1"/>
                <w:sz w:val="20"/>
                <w:szCs w:val="20"/>
                <w:vertAlign w:val="superscript"/>
              </w:rPr>
              <w:t>ab</w:t>
            </w:r>
          </w:p>
        </w:tc>
      </w:tr>
      <w:tr w:rsidR="007B433D" w:rsidRPr="007B433D" w14:paraId="4DE1AF71" w14:textId="77777777" w:rsidTr="005F58B6">
        <w:tc>
          <w:tcPr>
            <w:tcW w:w="617" w:type="pct"/>
          </w:tcPr>
          <w:p w14:paraId="20B4DFA1"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i60</w:t>
            </w:r>
          </w:p>
        </w:tc>
        <w:tc>
          <w:tcPr>
            <w:tcW w:w="618" w:type="pct"/>
            <w:vAlign w:val="center"/>
          </w:tcPr>
          <w:p w14:paraId="55F3EAAB" w14:textId="05E60A0B"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0.257±0.008</w:t>
            </w:r>
            <w:r w:rsidR="005F58B6" w:rsidRPr="007B433D">
              <w:rPr>
                <w:rFonts w:ascii="Helvetica" w:hAnsi="Helvetica" w:cs="Times New Roman"/>
                <w:color w:val="000000" w:themeColor="text1"/>
                <w:sz w:val="20"/>
                <w:szCs w:val="20"/>
                <w:vertAlign w:val="superscript"/>
              </w:rPr>
              <w:t>b</w:t>
            </w:r>
          </w:p>
        </w:tc>
        <w:tc>
          <w:tcPr>
            <w:tcW w:w="644" w:type="pct"/>
            <w:vAlign w:val="center"/>
          </w:tcPr>
          <w:p w14:paraId="097E9165" w14:textId="651C0403"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0.277±0.005</w:t>
            </w:r>
            <w:r w:rsidR="005F58B6" w:rsidRPr="007B433D">
              <w:rPr>
                <w:rFonts w:ascii="Helvetica" w:hAnsi="Helvetica" w:cs="Times New Roman"/>
                <w:color w:val="000000" w:themeColor="text1"/>
                <w:sz w:val="20"/>
                <w:szCs w:val="20"/>
                <w:vertAlign w:val="superscript"/>
              </w:rPr>
              <w:t>ab</w:t>
            </w:r>
          </w:p>
        </w:tc>
        <w:tc>
          <w:tcPr>
            <w:tcW w:w="618" w:type="pct"/>
            <w:vAlign w:val="center"/>
          </w:tcPr>
          <w:p w14:paraId="579C790D" w14:textId="7ED2D3E2"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0.291±0.004</w:t>
            </w:r>
            <w:r w:rsidR="005F58B6" w:rsidRPr="007B433D">
              <w:rPr>
                <w:rFonts w:ascii="Helvetica" w:hAnsi="Helvetica" w:cs="Times New Roman"/>
                <w:color w:val="000000" w:themeColor="text1"/>
                <w:sz w:val="20"/>
                <w:szCs w:val="20"/>
                <w:vertAlign w:val="superscript"/>
              </w:rPr>
              <w:t>a</w:t>
            </w:r>
          </w:p>
        </w:tc>
        <w:tc>
          <w:tcPr>
            <w:tcW w:w="618" w:type="pct"/>
            <w:vAlign w:val="center"/>
          </w:tcPr>
          <w:p w14:paraId="28DCCBC1" w14:textId="79177B69"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0.278±0.005</w:t>
            </w:r>
            <w:r w:rsidR="005F58B6" w:rsidRPr="007B433D">
              <w:rPr>
                <w:rFonts w:ascii="Helvetica" w:hAnsi="Helvetica" w:cs="Times New Roman"/>
                <w:color w:val="000000" w:themeColor="text1"/>
                <w:sz w:val="20"/>
                <w:szCs w:val="20"/>
                <w:vertAlign w:val="superscript"/>
              </w:rPr>
              <w:t>ab</w:t>
            </w:r>
          </w:p>
        </w:tc>
        <w:tc>
          <w:tcPr>
            <w:tcW w:w="618" w:type="pct"/>
            <w:vAlign w:val="center"/>
          </w:tcPr>
          <w:p w14:paraId="39817166" w14:textId="14E66428"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0.291±0.009</w:t>
            </w:r>
            <w:r w:rsidR="005F58B6" w:rsidRPr="007B433D">
              <w:rPr>
                <w:rFonts w:ascii="Helvetica" w:hAnsi="Helvetica" w:cs="Times New Roman"/>
                <w:color w:val="000000" w:themeColor="text1"/>
                <w:sz w:val="20"/>
                <w:szCs w:val="20"/>
                <w:vertAlign w:val="superscript"/>
              </w:rPr>
              <w:t>a</w:t>
            </w:r>
          </w:p>
        </w:tc>
        <w:tc>
          <w:tcPr>
            <w:tcW w:w="618" w:type="pct"/>
            <w:vAlign w:val="center"/>
          </w:tcPr>
          <w:p w14:paraId="35E81811" w14:textId="659D137E"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0.283±0.006</w:t>
            </w:r>
            <w:r w:rsidR="005F58B6" w:rsidRPr="007B433D">
              <w:rPr>
                <w:rFonts w:ascii="Helvetica" w:hAnsi="Helvetica" w:cs="Times New Roman"/>
                <w:color w:val="000000" w:themeColor="text1"/>
                <w:sz w:val="20"/>
                <w:szCs w:val="20"/>
                <w:vertAlign w:val="superscript"/>
              </w:rPr>
              <w:t>ab</w:t>
            </w:r>
          </w:p>
        </w:tc>
        <w:tc>
          <w:tcPr>
            <w:tcW w:w="649" w:type="pct"/>
            <w:vAlign w:val="center"/>
          </w:tcPr>
          <w:p w14:paraId="23F01EFE" w14:textId="5601B51E"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0.282±0.007</w:t>
            </w:r>
            <w:r w:rsidR="005F58B6" w:rsidRPr="007B433D">
              <w:rPr>
                <w:rFonts w:ascii="Helvetica" w:hAnsi="Helvetica" w:cs="Times New Roman"/>
                <w:color w:val="000000" w:themeColor="text1"/>
                <w:sz w:val="20"/>
                <w:szCs w:val="20"/>
                <w:vertAlign w:val="superscript"/>
              </w:rPr>
              <w:t>ab</w:t>
            </w:r>
          </w:p>
        </w:tc>
      </w:tr>
      <w:tr w:rsidR="007B433D" w:rsidRPr="007B433D" w14:paraId="3298EB8F" w14:textId="77777777" w:rsidTr="005F58B6">
        <w:tc>
          <w:tcPr>
            <w:tcW w:w="617" w:type="pct"/>
          </w:tcPr>
          <w:p w14:paraId="66147297"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i120</w:t>
            </w:r>
          </w:p>
        </w:tc>
        <w:tc>
          <w:tcPr>
            <w:tcW w:w="618" w:type="pct"/>
            <w:vAlign w:val="center"/>
          </w:tcPr>
          <w:p w14:paraId="397D0451" w14:textId="468456AD"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0.280±0.005</w:t>
            </w:r>
          </w:p>
        </w:tc>
        <w:tc>
          <w:tcPr>
            <w:tcW w:w="644" w:type="pct"/>
            <w:vAlign w:val="center"/>
          </w:tcPr>
          <w:p w14:paraId="0C1B5BC4" w14:textId="752EE3CC"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0.312±0.007</w:t>
            </w:r>
          </w:p>
        </w:tc>
        <w:tc>
          <w:tcPr>
            <w:tcW w:w="618" w:type="pct"/>
            <w:vAlign w:val="center"/>
          </w:tcPr>
          <w:p w14:paraId="109C147F" w14:textId="6B0935F3"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0.305±0.008</w:t>
            </w:r>
          </w:p>
        </w:tc>
        <w:tc>
          <w:tcPr>
            <w:tcW w:w="618" w:type="pct"/>
            <w:vAlign w:val="center"/>
          </w:tcPr>
          <w:p w14:paraId="4ECAF8A5" w14:textId="30759EAD"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0.287±0.009</w:t>
            </w:r>
          </w:p>
        </w:tc>
        <w:tc>
          <w:tcPr>
            <w:tcW w:w="618" w:type="pct"/>
            <w:vAlign w:val="center"/>
          </w:tcPr>
          <w:p w14:paraId="5BB1A7BC" w14:textId="7941FFEA"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0.303±0.009</w:t>
            </w:r>
          </w:p>
        </w:tc>
        <w:tc>
          <w:tcPr>
            <w:tcW w:w="618" w:type="pct"/>
            <w:vAlign w:val="center"/>
          </w:tcPr>
          <w:p w14:paraId="497CB050" w14:textId="4BDABC29"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0.283±0.008</w:t>
            </w:r>
          </w:p>
        </w:tc>
        <w:tc>
          <w:tcPr>
            <w:tcW w:w="649" w:type="pct"/>
            <w:vAlign w:val="center"/>
          </w:tcPr>
          <w:p w14:paraId="4F84BECF" w14:textId="1446C93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0.300±0.007</w:t>
            </w:r>
          </w:p>
        </w:tc>
      </w:tr>
      <w:tr w:rsidR="007B433D" w:rsidRPr="007B433D" w14:paraId="7BCADAD3" w14:textId="77777777" w:rsidTr="005F58B6">
        <w:tc>
          <w:tcPr>
            <w:tcW w:w="617" w:type="pct"/>
          </w:tcPr>
          <w:p w14:paraId="2F91970E"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i1/2</w:t>
            </w:r>
          </w:p>
        </w:tc>
        <w:tc>
          <w:tcPr>
            <w:tcW w:w="618" w:type="pct"/>
            <w:vAlign w:val="center"/>
          </w:tcPr>
          <w:p w14:paraId="7F5CC036" w14:textId="2D31B4F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0.140±0.002</w:t>
            </w:r>
          </w:p>
        </w:tc>
        <w:tc>
          <w:tcPr>
            <w:tcW w:w="644" w:type="pct"/>
            <w:vAlign w:val="center"/>
          </w:tcPr>
          <w:p w14:paraId="2446C670" w14:textId="5436349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0.157±0.003</w:t>
            </w:r>
          </w:p>
        </w:tc>
        <w:tc>
          <w:tcPr>
            <w:tcW w:w="618" w:type="pct"/>
            <w:vAlign w:val="center"/>
          </w:tcPr>
          <w:p w14:paraId="4A37830A" w14:textId="2312354C"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0.153±0.004</w:t>
            </w:r>
          </w:p>
        </w:tc>
        <w:tc>
          <w:tcPr>
            <w:tcW w:w="618" w:type="pct"/>
            <w:vAlign w:val="center"/>
          </w:tcPr>
          <w:p w14:paraId="4EAAF3FE" w14:textId="0D00062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0.143±0.004</w:t>
            </w:r>
          </w:p>
        </w:tc>
        <w:tc>
          <w:tcPr>
            <w:tcW w:w="618" w:type="pct"/>
            <w:vAlign w:val="center"/>
          </w:tcPr>
          <w:p w14:paraId="0F5F3D8E" w14:textId="5FC6BC5C"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0.152±0.004</w:t>
            </w:r>
          </w:p>
        </w:tc>
        <w:tc>
          <w:tcPr>
            <w:tcW w:w="618" w:type="pct"/>
            <w:vAlign w:val="center"/>
          </w:tcPr>
          <w:p w14:paraId="53C921BD" w14:textId="1B58062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0.142±0.004</w:t>
            </w:r>
          </w:p>
        </w:tc>
        <w:tc>
          <w:tcPr>
            <w:tcW w:w="649" w:type="pct"/>
            <w:vAlign w:val="center"/>
          </w:tcPr>
          <w:p w14:paraId="66202F7E" w14:textId="1A8E3FFC"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0.150±0.003</w:t>
            </w:r>
          </w:p>
        </w:tc>
      </w:tr>
      <w:tr w:rsidR="007B433D" w:rsidRPr="007B433D" w14:paraId="7CF5251E" w14:textId="77777777" w:rsidTr="005F58B6">
        <w:tc>
          <w:tcPr>
            <w:tcW w:w="617" w:type="pct"/>
          </w:tcPr>
          <w:p w14:paraId="3039B9A1"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i0</w:t>
            </w:r>
            <w:r w:rsidRPr="007B433D">
              <w:rPr>
                <w:rFonts w:ascii="Helvetica" w:hAnsi="Helvetica" w:cs="Times New Roman"/>
                <w:color w:val="000000" w:themeColor="text1"/>
                <w:sz w:val="20"/>
                <w:szCs w:val="20"/>
                <w:lang w:val="en-US"/>
              </w:rPr>
              <w:t>/h</w:t>
            </w:r>
          </w:p>
        </w:tc>
        <w:tc>
          <w:tcPr>
            <w:tcW w:w="618" w:type="pct"/>
          </w:tcPr>
          <w:p w14:paraId="31931B66" w14:textId="397E6314" w:rsidR="009747BC" w:rsidRPr="007B433D" w:rsidRDefault="009747BC" w:rsidP="009747BC">
            <w:pPr>
              <w:spacing w:line="360" w:lineRule="auto"/>
              <w:jc w:val="center"/>
              <w:rPr>
                <w:rFonts w:ascii="Helvetica" w:hAnsi="Helvetica" w:cs="Times New Roman"/>
                <w:color w:val="000000" w:themeColor="text1"/>
                <w:sz w:val="16"/>
                <w:szCs w:val="16"/>
                <w:lang w:val="en-US"/>
              </w:rPr>
            </w:pPr>
            <w:r w:rsidRPr="007B433D">
              <w:rPr>
                <w:rFonts w:ascii="Helvetica" w:hAnsi="Helvetica" w:cs="Times New Roman"/>
                <w:color w:val="000000" w:themeColor="text1"/>
                <w:sz w:val="16"/>
                <w:szCs w:val="16"/>
                <w:lang w:val="en-US"/>
              </w:rPr>
              <w:t>----</w:t>
            </w:r>
          </w:p>
        </w:tc>
        <w:tc>
          <w:tcPr>
            <w:tcW w:w="644" w:type="pct"/>
          </w:tcPr>
          <w:p w14:paraId="738EDD96" w14:textId="40ABD2F4" w:rsidR="009747BC" w:rsidRPr="007B433D" w:rsidRDefault="009747BC" w:rsidP="009747BC">
            <w:pPr>
              <w:spacing w:line="360" w:lineRule="auto"/>
              <w:jc w:val="center"/>
              <w:rPr>
                <w:rFonts w:ascii="Helvetica" w:hAnsi="Helvetica" w:cs="Times New Roman"/>
                <w:color w:val="000000" w:themeColor="text1"/>
                <w:sz w:val="16"/>
                <w:szCs w:val="16"/>
                <w:lang w:val="en-US"/>
              </w:rPr>
            </w:pPr>
            <w:r w:rsidRPr="007B433D">
              <w:rPr>
                <w:rFonts w:ascii="Helvetica" w:hAnsi="Helvetica" w:cs="Times New Roman"/>
                <w:color w:val="000000" w:themeColor="text1"/>
                <w:sz w:val="16"/>
                <w:szCs w:val="16"/>
                <w:lang w:val="en-US"/>
              </w:rPr>
              <w:t>----</w:t>
            </w:r>
          </w:p>
        </w:tc>
        <w:tc>
          <w:tcPr>
            <w:tcW w:w="618" w:type="pct"/>
          </w:tcPr>
          <w:p w14:paraId="4AD7B2E9" w14:textId="1AC8A892" w:rsidR="009747BC" w:rsidRPr="007B433D" w:rsidRDefault="009747BC" w:rsidP="009747BC">
            <w:pPr>
              <w:spacing w:line="360" w:lineRule="auto"/>
              <w:jc w:val="center"/>
              <w:rPr>
                <w:rFonts w:ascii="Helvetica" w:hAnsi="Helvetica" w:cs="Times New Roman"/>
                <w:color w:val="000000" w:themeColor="text1"/>
                <w:sz w:val="16"/>
                <w:szCs w:val="16"/>
                <w:lang w:val="en-US"/>
              </w:rPr>
            </w:pPr>
            <w:r w:rsidRPr="007B433D">
              <w:rPr>
                <w:rFonts w:ascii="Helvetica" w:hAnsi="Helvetica" w:cs="Times New Roman"/>
                <w:color w:val="000000" w:themeColor="text1"/>
                <w:sz w:val="16"/>
                <w:szCs w:val="16"/>
                <w:lang w:val="en-US"/>
              </w:rPr>
              <w:t>----</w:t>
            </w:r>
          </w:p>
        </w:tc>
        <w:tc>
          <w:tcPr>
            <w:tcW w:w="618" w:type="pct"/>
          </w:tcPr>
          <w:p w14:paraId="4FF77261" w14:textId="1EF798EC" w:rsidR="009747BC" w:rsidRPr="007B433D" w:rsidRDefault="009747BC" w:rsidP="009747BC">
            <w:pPr>
              <w:spacing w:line="360" w:lineRule="auto"/>
              <w:jc w:val="center"/>
              <w:rPr>
                <w:rFonts w:ascii="Helvetica" w:hAnsi="Helvetica" w:cs="Times New Roman"/>
                <w:color w:val="000000" w:themeColor="text1"/>
                <w:sz w:val="16"/>
                <w:szCs w:val="16"/>
                <w:lang w:val="en-US"/>
              </w:rPr>
            </w:pPr>
            <w:r w:rsidRPr="007B433D">
              <w:rPr>
                <w:rFonts w:ascii="Helvetica" w:hAnsi="Helvetica" w:cs="Times New Roman"/>
                <w:color w:val="000000" w:themeColor="text1"/>
                <w:sz w:val="16"/>
                <w:szCs w:val="16"/>
                <w:lang w:val="en-US"/>
              </w:rPr>
              <w:t>----</w:t>
            </w:r>
          </w:p>
        </w:tc>
        <w:tc>
          <w:tcPr>
            <w:tcW w:w="618" w:type="pct"/>
          </w:tcPr>
          <w:p w14:paraId="62EBD5FE" w14:textId="1BB24BD6" w:rsidR="009747BC" w:rsidRPr="007B433D" w:rsidRDefault="009747BC" w:rsidP="009747BC">
            <w:pPr>
              <w:spacing w:line="360" w:lineRule="auto"/>
              <w:jc w:val="center"/>
              <w:rPr>
                <w:rFonts w:ascii="Helvetica" w:hAnsi="Helvetica" w:cs="Times New Roman"/>
                <w:color w:val="000000" w:themeColor="text1"/>
                <w:sz w:val="16"/>
                <w:szCs w:val="16"/>
                <w:lang w:val="en-US"/>
              </w:rPr>
            </w:pPr>
            <w:r w:rsidRPr="007B433D">
              <w:rPr>
                <w:rFonts w:ascii="Helvetica" w:hAnsi="Helvetica" w:cs="Times New Roman"/>
                <w:color w:val="000000" w:themeColor="text1"/>
                <w:sz w:val="16"/>
                <w:szCs w:val="16"/>
                <w:lang w:val="en-US"/>
              </w:rPr>
              <w:t>----</w:t>
            </w:r>
          </w:p>
        </w:tc>
        <w:tc>
          <w:tcPr>
            <w:tcW w:w="618" w:type="pct"/>
          </w:tcPr>
          <w:p w14:paraId="0C7D5A8D" w14:textId="221409C4" w:rsidR="009747BC" w:rsidRPr="007B433D" w:rsidRDefault="009747BC" w:rsidP="009747BC">
            <w:pPr>
              <w:spacing w:line="360" w:lineRule="auto"/>
              <w:jc w:val="center"/>
              <w:rPr>
                <w:rFonts w:ascii="Helvetica" w:hAnsi="Helvetica" w:cs="Times New Roman"/>
                <w:color w:val="000000" w:themeColor="text1"/>
                <w:sz w:val="16"/>
                <w:szCs w:val="16"/>
                <w:lang w:val="en-US"/>
              </w:rPr>
            </w:pPr>
            <w:r w:rsidRPr="007B433D">
              <w:rPr>
                <w:rFonts w:ascii="Helvetica" w:hAnsi="Helvetica" w:cs="Times New Roman"/>
                <w:color w:val="000000" w:themeColor="text1"/>
                <w:sz w:val="16"/>
                <w:szCs w:val="16"/>
                <w:lang w:val="en-US"/>
              </w:rPr>
              <w:t>----</w:t>
            </w:r>
          </w:p>
        </w:tc>
        <w:tc>
          <w:tcPr>
            <w:tcW w:w="649" w:type="pct"/>
          </w:tcPr>
          <w:p w14:paraId="40078E91" w14:textId="75C76071" w:rsidR="009747BC" w:rsidRPr="007B433D" w:rsidRDefault="009747BC" w:rsidP="009747BC">
            <w:pPr>
              <w:spacing w:line="360" w:lineRule="auto"/>
              <w:jc w:val="center"/>
              <w:rPr>
                <w:rFonts w:ascii="Helvetica" w:hAnsi="Helvetica" w:cs="Times New Roman"/>
                <w:color w:val="000000" w:themeColor="text1"/>
                <w:sz w:val="16"/>
                <w:szCs w:val="16"/>
                <w:lang w:val="en-US"/>
              </w:rPr>
            </w:pPr>
            <w:r w:rsidRPr="007B433D">
              <w:rPr>
                <w:rFonts w:ascii="Helvetica" w:hAnsi="Helvetica" w:cs="Times New Roman"/>
                <w:color w:val="000000" w:themeColor="text1"/>
                <w:sz w:val="16"/>
                <w:szCs w:val="16"/>
                <w:lang w:val="en-US"/>
              </w:rPr>
              <w:t>----</w:t>
            </w:r>
          </w:p>
        </w:tc>
      </w:tr>
      <w:tr w:rsidR="007B433D" w:rsidRPr="007B433D" w14:paraId="5E0C4EBE" w14:textId="77777777" w:rsidTr="005F58B6">
        <w:tc>
          <w:tcPr>
            <w:tcW w:w="617" w:type="pct"/>
          </w:tcPr>
          <w:p w14:paraId="639DE4EF"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i10</w:t>
            </w:r>
            <w:r w:rsidRPr="007B433D">
              <w:rPr>
                <w:rFonts w:ascii="Helvetica" w:hAnsi="Helvetica" w:cs="Times New Roman"/>
                <w:color w:val="000000" w:themeColor="text1"/>
                <w:sz w:val="20"/>
                <w:szCs w:val="20"/>
                <w:lang w:val="en-US"/>
              </w:rPr>
              <w:t>/h</w:t>
            </w:r>
          </w:p>
        </w:tc>
        <w:tc>
          <w:tcPr>
            <w:tcW w:w="618" w:type="pct"/>
            <w:vAlign w:val="center"/>
          </w:tcPr>
          <w:p w14:paraId="3B649A8A" w14:textId="0E499160"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0.137±0.039</w:t>
            </w:r>
          </w:p>
        </w:tc>
        <w:tc>
          <w:tcPr>
            <w:tcW w:w="644" w:type="pct"/>
            <w:vAlign w:val="center"/>
          </w:tcPr>
          <w:p w14:paraId="1D896153" w14:textId="33A87B77"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0.212±0.040</w:t>
            </w:r>
          </w:p>
        </w:tc>
        <w:tc>
          <w:tcPr>
            <w:tcW w:w="618" w:type="pct"/>
            <w:vAlign w:val="center"/>
          </w:tcPr>
          <w:p w14:paraId="3A6761AE" w14:textId="3B54DE0E"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0.099±0.037</w:t>
            </w:r>
          </w:p>
        </w:tc>
        <w:tc>
          <w:tcPr>
            <w:tcW w:w="618" w:type="pct"/>
            <w:vAlign w:val="center"/>
          </w:tcPr>
          <w:p w14:paraId="2B1B105A" w14:textId="06719504"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0.145±0.029</w:t>
            </w:r>
          </w:p>
        </w:tc>
        <w:tc>
          <w:tcPr>
            <w:tcW w:w="618" w:type="pct"/>
            <w:vAlign w:val="center"/>
          </w:tcPr>
          <w:p w14:paraId="484F12C1" w14:textId="7D81D4DF"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0.118±0.019</w:t>
            </w:r>
          </w:p>
        </w:tc>
        <w:tc>
          <w:tcPr>
            <w:tcW w:w="618" w:type="pct"/>
            <w:vAlign w:val="center"/>
          </w:tcPr>
          <w:p w14:paraId="1C8F4996" w14:textId="6DF9F1BA"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0.167±0.026</w:t>
            </w:r>
          </w:p>
        </w:tc>
        <w:tc>
          <w:tcPr>
            <w:tcW w:w="649" w:type="pct"/>
            <w:vAlign w:val="center"/>
          </w:tcPr>
          <w:p w14:paraId="4006C04E" w14:textId="372C51FE"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0.150±0.051</w:t>
            </w:r>
          </w:p>
        </w:tc>
      </w:tr>
      <w:tr w:rsidR="007B433D" w:rsidRPr="007B433D" w14:paraId="78E088D4" w14:textId="77777777" w:rsidTr="005F58B6">
        <w:tc>
          <w:tcPr>
            <w:tcW w:w="617" w:type="pct"/>
          </w:tcPr>
          <w:p w14:paraId="1935CA22"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i20</w:t>
            </w:r>
            <w:r w:rsidRPr="007B433D">
              <w:rPr>
                <w:rFonts w:ascii="Helvetica" w:hAnsi="Helvetica" w:cs="Times New Roman"/>
                <w:color w:val="000000" w:themeColor="text1"/>
                <w:sz w:val="20"/>
                <w:szCs w:val="20"/>
                <w:lang w:val="en-US"/>
              </w:rPr>
              <w:t>/h</w:t>
            </w:r>
          </w:p>
        </w:tc>
        <w:tc>
          <w:tcPr>
            <w:tcW w:w="618" w:type="pct"/>
            <w:vAlign w:val="center"/>
          </w:tcPr>
          <w:p w14:paraId="3F983E89" w14:textId="003E8F3E"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0.101±0.022</w:t>
            </w:r>
          </w:p>
        </w:tc>
        <w:tc>
          <w:tcPr>
            <w:tcW w:w="644" w:type="pct"/>
            <w:vAlign w:val="center"/>
          </w:tcPr>
          <w:p w14:paraId="4EA3F2D9" w14:textId="46DCC545"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0.117±0.013</w:t>
            </w:r>
          </w:p>
        </w:tc>
        <w:tc>
          <w:tcPr>
            <w:tcW w:w="618" w:type="pct"/>
            <w:vAlign w:val="center"/>
          </w:tcPr>
          <w:p w14:paraId="02A849F3" w14:textId="7E9DBD4C"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0.084±0.018</w:t>
            </w:r>
          </w:p>
        </w:tc>
        <w:tc>
          <w:tcPr>
            <w:tcW w:w="618" w:type="pct"/>
            <w:vAlign w:val="center"/>
          </w:tcPr>
          <w:p w14:paraId="0D299DF6" w14:textId="70B534FB"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0.089±0.013</w:t>
            </w:r>
          </w:p>
        </w:tc>
        <w:tc>
          <w:tcPr>
            <w:tcW w:w="618" w:type="pct"/>
            <w:vAlign w:val="center"/>
          </w:tcPr>
          <w:p w14:paraId="109DA011" w14:textId="125F5A2A"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0.104±0.005</w:t>
            </w:r>
          </w:p>
        </w:tc>
        <w:tc>
          <w:tcPr>
            <w:tcW w:w="618" w:type="pct"/>
            <w:vAlign w:val="center"/>
          </w:tcPr>
          <w:p w14:paraId="0A127167" w14:textId="3CBC5AD4"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0.101±0.014</w:t>
            </w:r>
          </w:p>
        </w:tc>
        <w:tc>
          <w:tcPr>
            <w:tcW w:w="649" w:type="pct"/>
            <w:vAlign w:val="center"/>
          </w:tcPr>
          <w:p w14:paraId="009540B8" w14:textId="7EB5AD05"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0.076±0.011</w:t>
            </w:r>
          </w:p>
        </w:tc>
      </w:tr>
      <w:tr w:rsidR="007B433D" w:rsidRPr="007B433D" w14:paraId="35062327" w14:textId="77777777" w:rsidTr="005F58B6">
        <w:tc>
          <w:tcPr>
            <w:tcW w:w="617" w:type="pct"/>
          </w:tcPr>
          <w:p w14:paraId="58EE1521"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i30</w:t>
            </w:r>
            <w:r w:rsidRPr="007B433D">
              <w:rPr>
                <w:rFonts w:ascii="Helvetica" w:hAnsi="Helvetica" w:cs="Times New Roman"/>
                <w:color w:val="000000" w:themeColor="text1"/>
                <w:sz w:val="20"/>
                <w:szCs w:val="20"/>
                <w:lang w:val="en-US"/>
              </w:rPr>
              <w:t>/h</w:t>
            </w:r>
          </w:p>
        </w:tc>
        <w:tc>
          <w:tcPr>
            <w:tcW w:w="618" w:type="pct"/>
            <w:vAlign w:val="center"/>
          </w:tcPr>
          <w:p w14:paraId="40AD742C" w14:textId="28F2F1B0"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0.087±0.015</w:t>
            </w:r>
          </w:p>
        </w:tc>
        <w:tc>
          <w:tcPr>
            <w:tcW w:w="644" w:type="pct"/>
            <w:vAlign w:val="center"/>
          </w:tcPr>
          <w:p w14:paraId="594E8603" w14:textId="19259927"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0.102±0.010</w:t>
            </w:r>
          </w:p>
        </w:tc>
        <w:tc>
          <w:tcPr>
            <w:tcW w:w="618" w:type="pct"/>
            <w:vAlign w:val="center"/>
          </w:tcPr>
          <w:p w14:paraId="34780C9D" w14:textId="5C14A80C"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0.078±0.011</w:t>
            </w:r>
          </w:p>
        </w:tc>
        <w:tc>
          <w:tcPr>
            <w:tcW w:w="618" w:type="pct"/>
            <w:vAlign w:val="center"/>
          </w:tcPr>
          <w:p w14:paraId="7C88AF9C" w14:textId="02DCEE9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0.104±0.018</w:t>
            </w:r>
          </w:p>
        </w:tc>
        <w:tc>
          <w:tcPr>
            <w:tcW w:w="618" w:type="pct"/>
            <w:vAlign w:val="center"/>
          </w:tcPr>
          <w:p w14:paraId="22C5E5F1" w14:textId="1F103909"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0.091±0.011</w:t>
            </w:r>
          </w:p>
        </w:tc>
        <w:tc>
          <w:tcPr>
            <w:tcW w:w="618" w:type="pct"/>
            <w:vAlign w:val="center"/>
          </w:tcPr>
          <w:p w14:paraId="1D13022E" w14:textId="6B140017"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0.069±0.009</w:t>
            </w:r>
          </w:p>
        </w:tc>
        <w:tc>
          <w:tcPr>
            <w:tcW w:w="649" w:type="pct"/>
            <w:vAlign w:val="center"/>
          </w:tcPr>
          <w:p w14:paraId="7D4757F4" w14:textId="3435124E"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0.102±0.009</w:t>
            </w:r>
          </w:p>
        </w:tc>
      </w:tr>
      <w:tr w:rsidR="007B433D" w:rsidRPr="007B433D" w14:paraId="399C7EB4" w14:textId="77777777" w:rsidTr="005F58B6">
        <w:tc>
          <w:tcPr>
            <w:tcW w:w="617" w:type="pct"/>
          </w:tcPr>
          <w:p w14:paraId="477F5E38"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i60</w:t>
            </w:r>
            <w:r w:rsidRPr="007B433D">
              <w:rPr>
                <w:rFonts w:ascii="Helvetica" w:hAnsi="Helvetica" w:cs="Times New Roman"/>
                <w:color w:val="000000" w:themeColor="text1"/>
                <w:sz w:val="20"/>
                <w:szCs w:val="20"/>
                <w:lang w:val="en-US"/>
              </w:rPr>
              <w:t>/h</w:t>
            </w:r>
          </w:p>
        </w:tc>
        <w:tc>
          <w:tcPr>
            <w:tcW w:w="618" w:type="pct"/>
            <w:vAlign w:val="center"/>
          </w:tcPr>
          <w:p w14:paraId="7C4E5605" w14:textId="30DF1A7D"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0.055±0.010</w:t>
            </w:r>
          </w:p>
        </w:tc>
        <w:tc>
          <w:tcPr>
            <w:tcW w:w="644" w:type="pct"/>
            <w:vAlign w:val="center"/>
          </w:tcPr>
          <w:p w14:paraId="6446E930" w14:textId="1D5C1E58"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0.067±0.004</w:t>
            </w:r>
          </w:p>
        </w:tc>
        <w:tc>
          <w:tcPr>
            <w:tcW w:w="618" w:type="pct"/>
            <w:vAlign w:val="center"/>
          </w:tcPr>
          <w:p w14:paraId="0F6CBB85" w14:textId="3DFE5D1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0.063±0.006</w:t>
            </w:r>
          </w:p>
        </w:tc>
        <w:tc>
          <w:tcPr>
            <w:tcW w:w="618" w:type="pct"/>
            <w:vAlign w:val="center"/>
          </w:tcPr>
          <w:p w14:paraId="59629211" w14:textId="2D365217"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0.069±0.003</w:t>
            </w:r>
          </w:p>
        </w:tc>
        <w:tc>
          <w:tcPr>
            <w:tcW w:w="618" w:type="pct"/>
            <w:vAlign w:val="center"/>
          </w:tcPr>
          <w:p w14:paraId="358A6B38" w14:textId="22251D19"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0.065±0.010</w:t>
            </w:r>
          </w:p>
        </w:tc>
        <w:tc>
          <w:tcPr>
            <w:tcW w:w="618" w:type="pct"/>
            <w:vAlign w:val="center"/>
          </w:tcPr>
          <w:p w14:paraId="1A402368" w14:textId="3D65C2A7"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0.063±0.005</w:t>
            </w:r>
          </w:p>
        </w:tc>
        <w:tc>
          <w:tcPr>
            <w:tcW w:w="649" w:type="pct"/>
            <w:vAlign w:val="center"/>
          </w:tcPr>
          <w:p w14:paraId="299AFB04" w14:textId="272E6256"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0.066±0.007</w:t>
            </w:r>
          </w:p>
        </w:tc>
      </w:tr>
      <w:tr w:rsidR="009747BC" w:rsidRPr="007B433D" w14:paraId="2B9AB57A" w14:textId="77777777" w:rsidTr="005F58B6">
        <w:tc>
          <w:tcPr>
            <w:tcW w:w="617" w:type="pct"/>
          </w:tcPr>
          <w:p w14:paraId="43B58659" w14:textId="77777777" w:rsidR="009747BC" w:rsidRPr="007B433D" w:rsidRDefault="009747BC" w:rsidP="009747BC">
            <w:pPr>
              <w:spacing w:line="360" w:lineRule="auto"/>
              <w:rPr>
                <w:rFonts w:ascii="Helvetica" w:hAnsi="Helvetica" w:cs="Times New Roman"/>
                <w:color w:val="000000" w:themeColor="text1"/>
                <w:sz w:val="20"/>
                <w:szCs w:val="20"/>
                <w:lang w:val="en-US"/>
              </w:rPr>
            </w:pPr>
            <w:r w:rsidRPr="007B433D">
              <w:rPr>
                <w:rFonts w:ascii="Helvetica" w:hAnsi="Helvetica" w:cs="Times New Roman"/>
                <w:color w:val="000000" w:themeColor="text1"/>
                <w:sz w:val="20"/>
                <w:szCs w:val="20"/>
                <w:lang w:val="en-US"/>
              </w:rPr>
              <w:t>∆OD</w:t>
            </w:r>
            <w:r w:rsidRPr="007B433D">
              <w:rPr>
                <w:rFonts w:ascii="Helvetica" w:hAnsi="Helvetica" w:cs="Times New Roman"/>
                <w:color w:val="000000" w:themeColor="text1"/>
                <w:sz w:val="20"/>
                <w:szCs w:val="20"/>
                <w:vertAlign w:val="subscript"/>
                <w:lang w:val="en-US"/>
              </w:rPr>
              <w:t>i120</w:t>
            </w:r>
            <w:r w:rsidRPr="007B433D">
              <w:rPr>
                <w:rFonts w:ascii="Helvetica" w:hAnsi="Helvetica" w:cs="Times New Roman"/>
                <w:color w:val="000000" w:themeColor="text1"/>
                <w:sz w:val="20"/>
                <w:szCs w:val="20"/>
                <w:lang w:val="en-US"/>
              </w:rPr>
              <w:t>/h</w:t>
            </w:r>
          </w:p>
        </w:tc>
        <w:tc>
          <w:tcPr>
            <w:tcW w:w="618" w:type="pct"/>
            <w:vAlign w:val="center"/>
          </w:tcPr>
          <w:p w14:paraId="25EFDEB3" w14:textId="1B266FAF"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0.039±0.002</w:t>
            </w:r>
            <w:r w:rsidR="005F58B6" w:rsidRPr="007B433D">
              <w:rPr>
                <w:rFonts w:ascii="Helvetica" w:hAnsi="Helvetica" w:cs="Times New Roman"/>
                <w:color w:val="000000" w:themeColor="text1"/>
                <w:sz w:val="20"/>
                <w:szCs w:val="20"/>
                <w:vertAlign w:val="superscript"/>
              </w:rPr>
              <w:t>ab</w:t>
            </w:r>
          </w:p>
        </w:tc>
        <w:tc>
          <w:tcPr>
            <w:tcW w:w="644" w:type="pct"/>
            <w:vAlign w:val="center"/>
          </w:tcPr>
          <w:p w14:paraId="7E3F2EBF" w14:textId="414786FB"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0.051±0.003</w:t>
            </w:r>
            <w:r w:rsidR="005F58B6" w:rsidRPr="007B433D">
              <w:rPr>
                <w:rFonts w:ascii="Helvetica" w:hAnsi="Helvetica" w:cs="Times New Roman"/>
                <w:color w:val="000000" w:themeColor="text1"/>
                <w:sz w:val="20"/>
                <w:szCs w:val="20"/>
                <w:vertAlign w:val="superscript"/>
              </w:rPr>
              <w:t>a</w:t>
            </w:r>
          </w:p>
        </w:tc>
        <w:tc>
          <w:tcPr>
            <w:tcW w:w="618" w:type="pct"/>
            <w:vAlign w:val="center"/>
          </w:tcPr>
          <w:p w14:paraId="58F15EA7" w14:textId="03EC5FCD"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0.038±0.005</w:t>
            </w:r>
            <w:r w:rsidR="005F58B6" w:rsidRPr="007B433D">
              <w:rPr>
                <w:rFonts w:ascii="Helvetica" w:hAnsi="Helvetica" w:cs="Times New Roman"/>
                <w:color w:val="000000" w:themeColor="text1"/>
                <w:sz w:val="20"/>
                <w:szCs w:val="20"/>
                <w:vertAlign w:val="superscript"/>
              </w:rPr>
              <w:t>ab</w:t>
            </w:r>
          </w:p>
        </w:tc>
        <w:tc>
          <w:tcPr>
            <w:tcW w:w="618" w:type="pct"/>
            <w:vAlign w:val="center"/>
          </w:tcPr>
          <w:p w14:paraId="3EC923E1" w14:textId="664492E9"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0.039±0.003</w:t>
            </w:r>
            <w:r w:rsidR="005F58B6" w:rsidRPr="007B433D">
              <w:rPr>
                <w:rFonts w:ascii="Helvetica" w:hAnsi="Helvetica" w:cs="Times New Roman"/>
                <w:color w:val="000000" w:themeColor="text1"/>
                <w:sz w:val="20"/>
                <w:szCs w:val="20"/>
                <w:vertAlign w:val="superscript"/>
              </w:rPr>
              <w:t>ab</w:t>
            </w:r>
          </w:p>
        </w:tc>
        <w:tc>
          <w:tcPr>
            <w:tcW w:w="618" w:type="pct"/>
            <w:vAlign w:val="center"/>
          </w:tcPr>
          <w:p w14:paraId="45724834" w14:textId="6D62EF02"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0.038±0.004</w:t>
            </w:r>
            <w:r w:rsidR="005F58B6" w:rsidRPr="007B433D">
              <w:rPr>
                <w:rFonts w:ascii="Helvetica" w:hAnsi="Helvetica" w:cs="Times New Roman"/>
                <w:color w:val="000000" w:themeColor="text1"/>
                <w:sz w:val="20"/>
                <w:szCs w:val="20"/>
                <w:vertAlign w:val="superscript"/>
              </w:rPr>
              <w:t>ab</w:t>
            </w:r>
          </w:p>
        </w:tc>
        <w:tc>
          <w:tcPr>
            <w:tcW w:w="618" w:type="pct"/>
            <w:vAlign w:val="center"/>
          </w:tcPr>
          <w:p w14:paraId="4C48C815" w14:textId="24235998"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0.031±0.004</w:t>
            </w:r>
            <w:r w:rsidR="005F58B6" w:rsidRPr="007B433D">
              <w:rPr>
                <w:rFonts w:ascii="Helvetica" w:hAnsi="Helvetica" w:cs="Times New Roman"/>
                <w:color w:val="000000" w:themeColor="text1"/>
                <w:sz w:val="20"/>
                <w:szCs w:val="20"/>
                <w:vertAlign w:val="superscript"/>
              </w:rPr>
              <w:t>b</w:t>
            </w:r>
          </w:p>
        </w:tc>
        <w:tc>
          <w:tcPr>
            <w:tcW w:w="649" w:type="pct"/>
            <w:vAlign w:val="center"/>
          </w:tcPr>
          <w:p w14:paraId="1F30BBA0" w14:textId="1B184BC7" w:rsidR="009747BC" w:rsidRPr="007B433D" w:rsidRDefault="009747BC" w:rsidP="009747BC">
            <w:pPr>
              <w:spacing w:line="360" w:lineRule="auto"/>
              <w:rPr>
                <w:rFonts w:ascii="Helvetica" w:hAnsi="Helvetica" w:cs="Times New Roman"/>
                <w:color w:val="000000" w:themeColor="text1"/>
                <w:sz w:val="20"/>
                <w:szCs w:val="20"/>
              </w:rPr>
            </w:pPr>
            <w:r w:rsidRPr="007B433D">
              <w:rPr>
                <w:rFonts w:ascii="Helvetica" w:hAnsi="Helvetica"/>
                <w:color w:val="000000" w:themeColor="text1"/>
                <w:sz w:val="20"/>
                <w:szCs w:val="20"/>
              </w:rPr>
              <w:t>0.042±0.003</w:t>
            </w:r>
            <w:r w:rsidR="005F58B6" w:rsidRPr="007B433D">
              <w:rPr>
                <w:rFonts w:ascii="Helvetica" w:hAnsi="Helvetica" w:cs="Times New Roman"/>
                <w:color w:val="000000" w:themeColor="text1"/>
                <w:sz w:val="20"/>
                <w:szCs w:val="20"/>
                <w:vertAlign w:val="superscript"/>
              </w:rPr>
              <w:t>ab</w:t>
            </w:r>
          </w:p>
        </w:tc>
      </w:tr>
    </w:tbl>
    <w:p w14:paraId="35FAEA3E" w14:textId="77777777" w:rsidR="009747BC" w:rsidRPr="007B433D" w:rsidRDefault="009747BC" w:rsidP="007355F4">
      <w:pPr>
        <w:shd w:val="clear" w:color="auto" w:fill="FFFFFF"/>
        <w:spacing w:after="0" w:line="480" w:lineRule="auto"/>
        <w:jc w:val="both"/>
        <w:rPr>
          <w:rFonts w:ascii="Helvetica" w:eastAsia="Times New Roman" w:hAnsi="Helvetica" w:cs="Times New Roman"/>
          <w:color w:val="000000" w:themeColor="text1"/>
          <w:lang w:val="en-US" w:eastAsia="da-DK"/>
        </w:rPr>
      </w:pPr>
    </w:p>
    <w:p w14:paraId="1521313B" w14:textId="77777777" w:rsidR="007355F4" w:rsidRPr="007B433D" w:rsidRDefault="007355F4" w:rsidP="007355F4">
      <w:pPr>
        <w:shd w:val="clear" w:color="auto" w:fill="FFFFFF"/>
        <w:spacing w:after="0" w:line="480" w:lineRule="auto"/>
        <w:jc w:val="both"/>
        <w:rPr>
          <w:rFonts w:ascii="Helvetica" w:eastAsia="Times New Roman" w:hAnsi="Helvetica" w:cs="Times New Roman"/>
          <w:color w:val="000000" w:themeColor="text1"/>
          <w:lang w:val="en-US" w:eastAsia="da-DK"/>
        </w:rPr>
        <w:sectPr w:rsidR="007355F4" w:rsidRPr="007B433D" w:rsidSect="0065155F">
          <w:footerReference w:type="even" r:id="rId10"/>
          <w:footerReference w:type="default" r:id="rId11"/>
          <w:pgSz w:w="16838" w:h="11906" w:orient="landscape"/>
          <w:pgMar w:top="1134" w:right="1701" w:bottom="1134" w:left="1701" w:header="709" w:footer="709" w:gutter="0"/>
          <w:lnNumType w:countBy="1" w:restart="continuous"/>
          <w:cols w:space="708"/>
          <w:docGrid w:linePitch="360"/>
        </w:sectPr>
      </w:pPr>
    </w:p>
    <w:p w14:paraId="20352F72" w14:textId="77777777" w:rsidR="007355F4" w:rsidRPr="007B433D" w:rsidRDefault="007355F4" w:rsidP="007355F4">
      <w:pPr>
        <w:shd w:val="clear" w:color="auto" w:fill="FFFFFF"/>
        <w:spacing w:after="0" w:line="480" w:lineRule="auto"/>
        <w:jc w:val="both"/>
        <w:rPr>
          <w:rFonts w:ascii="Helvetica" w:hAnsi="Helvetica" w:cs="Times New Roman"/>
          <w:color w:val="000000" w:themeColor="text1"/>
          <w:lang w:val="en-US"/>
        </w:rPr>
      </w:pPr>
      <w:r w:rsidRPr="007B433D">
        <w:rPr>
          <w:rFonts w:ascii="Helvetica" w:hAnsi="Helvetica" w:cs="Times New Roman"/>
          <w:color w:val="000000" w:themeColor="text1"/>
          <w:lang w:val="en-US"/>
        </w:rPr>
        <w:lastRenderedPageBreak/>
        <w:t xml:space="preserve">Figure 1. Score plot (A) and loading plot (B) of a PLS Model showing the relationship between chemical and structural modifications to </w:t>
      </w:r>
      <w:r w:rsidRPr="007B433D">
        <w:rPr>
          <w:rFonts w:ascii="Helvetica" w:hAnsi="Helvetica" w:cs="Times New Roman"/>
          <w:i/>
          <w:color w:val="000000" w:themeColor="text1"/>
          <w:lang w:val="en-US"/>
        </w:rPr>
        <w:t>in vitro</w:t>
      </w:r>
      <w:r w:rsidRPr="007B433D">
        <w:rPr>
          <w:rFonts w:ascii="Helvetica" w:hAnsi="Helvetica" w:cs="Times New Roman"/>
          <w:color w:val="000000" w:themeColor="text1"/>
          <w:lang w:val="en-US"/>
        </w:rPr>
        <w:t xml:space="preserve"> rate of digestion. </w:t>
      </w:r>
    </w:p>
    <w:p w14:paraId="3369E927" w14:textId="626F6578" w:rsidR="007355F4" w:rsidRDefault="001A3CBF" w:rsidP="007355F4">
      <w:pPr>
        <w:spacing w:line="360" w:lineRule="auto"/>
        <w:jc w:val="both"/>
        <w:rPr>
          <w:rFonts w:ascii="Helvetica" w:hAnsi="Helvetica" w:cs="Times New Roman"/>
          <w:color w:val="000000" w:themeColor="text1"/>
          <w:lang w:val="en-US"/>
        </w:rPr>
      </w:pPr>
      <w:r>
        <w:rPr>
          <w:rFonts w:ascii="Helvetica" w:hAnsi="Helvetica" w:cs="Times New Roman"/>
          <w:noProof/>
          <w:color w:val="000000" w:themeColor="text1"/>
          <w:lang w:val="en-US"/>
        </w:rPr>
        <w:drawing>
          <wp:inline distT="0" distB="0" distL="0" distR="0" wp14:anchorId="66949BA3" wp14:editId="7AD3D4A0">
            <wp:extent cx="6120130" cy="3881120"/>
            <wp:effectExtent l="0" t="0" r="1270" b="5080"/>
            <wp:docPr id="3" name="Imagen 3"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alendari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3881120"/>
                    </a:xfrm>
                    <a:prstGeom prst="rect">
                      <a:avLst/>
                    </a:prstGeom>
                  </pic:spPr>
                </pic:pic>
              </a:graphicData>
            </a:graphic>
          </wp:inline>
        </w:drawing>
      </w:r>
    </w:p>
    <w:p w14:paraId="0122549D" w14:textId="15AA78E3" w:rsidR="007355F4" w:rsidRPr="001A3CBF" w:rsidRDefault="001A3CBF" w:rsidP="001A3CBF">
      <w:pPr>
        <w:spacing w:line="240" w:lineRule="auto"/>
        <w:jc w:val="both"/>
        <w:rPr>
          <w:rFonts w:ascii="Helvetica" w:hAnsi="Helvetica" w:cs="Times New Roman"/>
          <w:color w:val="FF0000"/>
          <w:sz w:val="20"/>
          <w:szCs w:val="20"/>
          <w:lang w:val="en-US"/>
        </w:rPr>
      </w:pPr>
      <w:r>
        <w:rPr>
          <w:rFonts w:ascii="Helvetica" w:hAnsi="Helvetica" w:cs="Times New Roman"/>
          <w:color w:val="FF0000"/>
          <w:sz w:val="20"/>
          <w:szCs w:val="20"/>
          <w:lang w:val="en-US"/>
        </w:rPr>
        <w:t xml:space="preserve">Protein structural and chemical variables (X variables) are listed, defined, and explained in table 1. </w:t>
      </w:r>
      <w:r w:rsidRPr="001A3CBF">
        <w:rPr>
          <w:rFonts w:ascii="Helvetica" w:hAnsi="Helvetica" w:cs="Times New Roman"/>
          <w:color w:val="FF0000"/>
          <w:sz w:val="20"/>
          <w:szCs w:val="20"/>
          <w:lang w:val="en-US"/>
        </w:rPr>
        <w:t>Particle aggregation and size distribution</w:t>
      </w:r>
      <w:r>
        <w:rPr>
          <w:rFonts w:ascii="Helvetica" w:hAnsi="Helvetica" w:cs="Times New Roman"/>
          <w:color w:val="FF0000"/>
          <w:sz w:val="20"/>
          <w:szCs w:val="20"/>
          <w:lang w:val="en-US"/>
        </w:rPr>
        <w:t xml:space="preserve"> variables (green characters)</w:t>
      </w:r>
      <w:r w:rsidR="007355F4" w:rsidRPr="001A3CBF">
        <w:rPr>
          <w:rFonts w:ascii="Helvetica" w:hAnsi="Helvetica" w:cs="Times New Roman"/>
          <w:color w:val="FF0000"/>
          <w:sz w:val="20"/>
          <w:szCs w:val="20"/>
          <w:lang w:val="en-US"/>
        </w:rPr>
        <w:t xml:space="preserve">: mean diameter in volume </w:t>
      </w:r>
      <w:r w:rsidRPr="001A3CBF">
        <w:rPr>
          <w:rFonts w:ascii="Helvetica" w:hAnsi="Helvetica" w:cs="Times New Roman"/>
          <w:color w:val="FF0000"/>
          <w:sz w:val="20"/>
          <w:szCs w:val="20"/>
          <w:lang w:val="en-US"/>
        </w:rPr>
        <w:t>(</w:t>
      </w:r>
      <w:r w:rsidR="007355F4" w:rsidRPr="001A3CBF">
        <w:rPr>
          <w:rFonts w:ascii="Helvetica" w:hAnsi="Helvetica" w:cs="Times New Roman"/>
          <w:color w:val="FF0000"/>
          <w:sz w:val="20"/>
          <w:szCs w:val="20"/>
          <w:lang w:val="en-US"/>
        </w:rPr>
        <w:t>D</w:t>
      </w:r>
      <w:r w:rsidR="007355F4" w:rsidRPr="001A3CBF">
        <w:rPr>
          <w:rFonts w:ascii="Helvetica" w:hAnsi="Helvetica" w:cs="Times New Roman"/>
          <w:color w:val="FF0000"/>
          <w:sz w:val="20"/>
          <w:szCs w:val="20"/>
          <w:vertAlign w:val="subscript"/>
          <w:lang w:val="en-US"/>
        </w:rPr>
        <w:t>4, 3</w:t>
      </w:r>
      <w:r w:rsidR="007355F4" w:rsidRPr="001A3CBF">
        <w:rPr>
          <w:rFonts w:ascii="Helvetica" w:hAnsi="Helvetica" w:cs="Times New Roman"/>
          <w:color w:val="FF0000"/>
          <w:sz w:val="20"/>
          <w:szCs w:val="20"/>
          <w:lang w:val="en-US"/>
        </w:rPr>
        <w:t>), mean diameter in surface “Sauter diameter” (D</w:t>
      </w:r>
      <w:r w:rsidR="007355F4" w:rsidRPr="001A3CBF">
        <w:rPr>
          <w:rFonts w:ascii="Helvetica" w:hAnsi="Helvetica" w:cs="Times New Roman"/>
          <w:color w:val="FF0000"/>
          <w:sz w:val="20"/>
          <w:szCs w:val="20"/>
          <w:vertAlign w:val="subscript"/>
          <w:lang w:val="en-US"/>
        </w:rPr>
        <w:t>3, 2</w:t>
      </w:r>
      <w:r w:rsidR="007355F4" w:rsidRPr="001A3CBF">
        <w:rPr>
          <w:rFonts w:ascii="Helvetica" w:hAnsi="Helvetica" w:cs="Times New Roman"/>
          <w:color w:val="FF0000"/>
          <w:sz w:val="20"/>
          <w:szCs w:val="20"/>
          <w:lang w:val="en-US"/>
        </w:rPr>
        <w:t>)</w:t>
      </w:r>
      <w:r w:rsidRPr="001A3CBF">
        <w:rPr>
          <w:rFonts w:ascii="Helvetica" w:hAnsi="Helvetica" w:cs="Times New Roman"/>
          <w:color w:val="FF0000"/>
          <w:sz w:val="20"/>
          <w:szCs w:val="20"/>
          <w:lang w:val="en-US"/>
        </w:rPr>
        <w:t>,</w:t>
      </w:r>
      <w:r w:rsidR="007355F4" w:rsidRPr="001A3CBF">
        <w:rPr>
          <w:rFonts w:ascii="Helvetica" w:hAnsi="Helvetica" w:cs="Times New Roman"/>
          <w:color w:val="FF0000"/>
          <w:sz w:val="20"/>
          <w:szCs w:val="20"/>
          <w:lang w:val="en-US"/>
        </w:rPr>
        <w:t xml:space="preserve"> mean threshold size for which 10 % of the sample particles have a lower size</w:t>
      </w:r>
      <w:r w:rsidRPr="001A3CBF">
        <w:rPr>
          <w:rFonts w:ascii="Helvetica" w:hAnsi="Helvetica" w:cs="Times New Roman"/>
          <w:color w:val="FF0000"/>
          <w:sz w:val="20"/>
          <w:szCs w:val="20"/>
          <w:lang w:val="en-US"/>
        </w:rPr>
        <w:t xml:space="preserve"> (</w:t>
      </w:r>
      <w:r w:rsidRPr="001A3CBF">
        <w:rPr>
          <w:rFonts w:ascii="Helvetica" w:hAnsi="Helvetica" w:cs="Times New Roman"/>
          <w:color w:val="FF0000"/>
          <w:sz w:val="20"/>
          <w:szCs w:val="20"/>
          <w:lang w:val="en-US"/>
        </w:rPr>
        <w:t>Dv.0.1</w:t>
      </w:r>
      <w:r w:rsidRPr="001A3CBF">
        <w:rPr>
          <w:rFonts w:ascii="Helvetica" w:hAnsi="Helvetica" w:cs="Times New Roman"/>
          <w:color w:val="FF0000"/>
          <w:sz w:val="20"/>
          <w:szCs w:val="20"/>
          <w:lang w:val="en-US"/>
        </w:rPr>
        <w:t>),</w:t>
      </w:r>
      <w:r w:rsidR="007355F4" w:rsidRPr="001A3CBF">
        <w:rPr>
          <w:rFonts w:ascii="Helvetica" w:hAnsi="Helvetica" w:cs="Times New Roman"/>
          <w:color w:val="FF0000"/>
          <w:sz w:val="20"/>
          <w:szCs w:val="20"/>
          <w:lang w:val="en-US"/>
        </w:rPr>
        <w:t xml:space="preserve"> mean threshold size for which 50 % of the sample particles have a lower size </w:t>
      </w:r>
      <w:r w:rsidRPr="001A3CBF">
        <w:rPr>
          <w:rFonts w:ascii="Helvetica" w:hAnsi="Helvetica" w:cs="Times New Roman"/>
          <w:color w:val="FF0000"/>
          <w:sz w:val="20"/>
          <w:szCs w:val="20"/>
          <w:lang w:val="en-US"/>
        </w:rPr>
        <w:t>(</w:t>
      </w:r>
      <w:r w:rsidRPr="001A3CBF">
        <w:rPr>
          <w:rFonts w:ascii="Helvetica" w:hAnsi="Helvetica" w:cs="Times New Roman"/>
          <w:color w:val="FF0000"/>
          <w:sz w:val="20"/>
          <w:szCs w:val="20"/>
          <w:lang w:val="en-US"/>
        </w:rPr>
        <w:t>Dv</w:t>
      </w:r>
      <w:r w:rsidRPr="001A3CBF">
        <w:rPr>
          <w:rFonts w:ascii="Helvetica" w:hAnsi="Helvetica" w:cs="Times New Roman"/>
          <w:color w:val="FF0000"/>
          <w:sz w:val="20"/>
          <w:szCs w:val="20"/>
          <w:lang w:val="en-US"/>
        </w:rPr>
        <w:t>.</w:t>
      </w:r>
      <w:r w:rsidRPr="001A3CBF">
        <w:rPr>
          <w:rFonts w:ascii="Helvetica" w:hAnsi="Helvetica" w:cs="Times New Roman"/>
          <w:color w:val="FF0000"/>
          <w:sz w:val="20"/>
          <w:szCs w:val="20"/>
          <w:lang w:val="en-US"/>
        </w:rPr>
        <w:t>0.5)</w:t>
      </w:r>
      <w:r w:rsidRPr="001A3CBF">
        <w:rPr>
          <w:rFonts w:ascii="Helvetica" w:hAnsi="Helvetica" w:cs="Times New Roman"/>
          <w:color w:val="FF0000"/>
          <w:sz w:val="20"/>
          <w:szCs w:val="20"/>
          <w:lang w:val="en-US"/>
        </w:rPr>
        <w:t>,</w:t>
      </w:r>
      <w:r w:rsidR="007355F4" w:rsidRPr="001A3CBF">
        <w:rPr>
          <w:rFonts w:ascii="Helvetica" w:hAnsi="Helvetica" w:cs="Times New Roman"/>
          <w:color w:val="FF0000"/>
          <w:sz w:val="20"/>
          <w:szCs w:val="20"/>
          <w:lang w:val="en-US"/>
        </w:rPr>
        <w:t xml:space="preserve"> mean threshold size for which 90 % of the sample particles have a lower size</w:t>
      </w:r>
      <w:r w:rsidRPr="001A3CBF">
        <w:rPr>
          <w:rFonts w:ascii="Helvetica" w:hAnsi="Helvetica" w:cs="Times New Roman"/>
          <w:color w:val="FF0000"/>
          <w:sz w:val="20"/>
          <w:szCs w:val="20"/>
          <w:lang w:val="en-US"/>
        </w:rPr>
        <w:t xml:space="preserve"> (</w:t>
      </w:r>
      <w:r w:rsidRPr="001A3CBF">
        <w:rPr>
          <w:rFonts w:ascii="Helvetica" w:hAnsi="Helvetica" w:cs="Times New Roman"/>
          <w:color w:val="FF0000"/>
          <w:sz w:val="20"/>
          <w:szCs w:val="20"/>
          <w:lang w:val="en-US"/>
        </w:rPr>
        <w:t>Dv</w:t>
      </w:r>
      <w:r w:rsidRPr="001A3CBF">
        <w:rPr>
          <w:rFonts w:ascii="Helvetica" w:hAnsi="Helvetica" w:cs="Times New Roman"/>
          <w:color w:val="FF0000"/>
          <w:sz w:val="20"/>
          <w:szCs w:val="20"/>
          <w:lang w:val="en-US"/>
        </w:rPr>
        <w:t>.</w:t>
      </w:r>
      <w:r w:rsidRPr="001A3CBF">
        <w:rPr>
          <w:rFonts w:ascii="Helvetica" w:hAnsi="Helvetica" w:cs="Times New Roman"/>
          <w:color w:val="FF0000"/>
          <w:sz w:val="20"/>
          <w:szCs w:val="20"/>
          <w:lang w:val="en-US"/>
        </w:rPr>
        <w:t>0.</w:t>
      </w:r>
      <w:r w:rsidRPr="001A3CBF">
        <w:rPr>
          <w:rFonts w:ascii="Helvetica" w:hAnsi="Helvetica" w:cs="Times New Roman"/>
          <w:color w:val="FF0000"/>
          <w:sz w:val="20"/>
          <w:szCs w:val="20"/>
          <w:lang w:val="en-US"/>
        </w:rPr>
        <w:t>9)</w:t>
      </w:r>
      <w:r>
        <w:rPr>
          <w:rFonts w:ascii="Helvetica" w:hAnsi="Helvetica" w:cs="Times New Roman"/>
          <w:color w:val="FF0000"/>
          <w:sz w:val="20"/>
          <w:szCs w:val="20"/>
          <w:lang w:val="en-US"/>
        </w:rPr>
        <w:t>,</w:t>
      </w:r>
      <w:r w:rsidR="007355F4" w:rsidRPr="001A3CBF">
        <w:rPr>
          <w:rFonts w:ascii="Helvetica" w:hAnsi="Helvetica" w:cs="Times New Roman"/>
          <w:color w:val="FF0000"/>
          <w:sz w:val="20"/>
          <w:szCs w:val="20"/>
          <w:lang w:val="en-US"/>
        </w:rPr>
        <w:t xml:space="preserve"> </w:t>
      </w:r>
      <w:r>
        <w:rPr>
          <w:rFonts w:ascii="Helvetica" w:hAnsi="Helvetica" w:cs="Times New Roman"/>
          <w:color w:val="FF0000"/>
          <w:sz w:val="20"/>
          <w:szCs w:val="20"/>
          <w:lang w:val="en-US"/>
        </w:rPr>
        <w:t>dispersion index (</w:t>
      </w:r>
      <w:r w:rsidR="007355F4" w:rsidRPr="001A3CBF">
        <w:rPr>
          <w:rFonts w:ascii="Helvetica" w:hAnsi="Helvetica" w:cs="Times New Roman"/>
          <w:color w:val="FF0000"/>
          <w:sz w:val="20"/>
          <w:szCs w:val="20"/>
          <w:lang w:val="en-US"/>
        </w:rPr>
        <w:t>Span</w:t>
      </w:r>
      <w:r>
        <w:rPr>
          <w:rFonts w:ascii="Helvetica" w:hAnsi="Helvetica" w:cs="Times New Roman"/>
          <w:color w:val="FF0000"/>
          <w:sz w:val="20"/>
          <w:szCs w:val="20"/>
          <w:lang w:val="en-US"/>
        </w:rPr>
        <w:t>)</w:t>
      </w:r>
      <w:r w:rsidR="007355F4" w:rsidRPr="001A3CBF">
        <w:rPr>
          <w:rFonts w:ascii="Helvetica" w:hAnsi="Helvetica" w:cs="Times New Roman"/>
          <w:color w:val="FF0000"/>
          <w:sz w:val="20"/>
          <w:szCs w:val="20"/>
          <w:lang w:val="en-US"/>
        </w:rPr>
        <w:t xml:space="preserve"> and specific surface area</w:t>
      </w:r>
      <w:r>
        <w:rPr>
          <w:rFonts w:ascii="Helvetica" w:hAnsi="Helvetica" w:cs="Times New Roman"/>
          <w:color w:val="FF0000"/>
          <w:sz w:val="20"/>
          <w:szCs w:val="20"/>
          <w:lang w:val="en-US"/>
        </w:rPr>
        <w:t xml:space="preserve"> (SSA)</w:t>
      </w:r>
      <w:r w:rsidR="007355F4" w:rsidRPr="001A3CBF">
        <w:rPr>
          <w:rFonts w:ascii="Helvetica" w:hAnsi="Helvetica" w:cs="Times New Roman"/>
          <w:color w:val="FF0000"/>
          <w:sz w:val="20"/>
          <w:szCs w:val="20"/>
          <w:lang w:val="en-US"/>
        </w:rPr>
        <w:t xml:space="preserve">. </w:t>
      </w:r>
      <w:r w:rsidRPr="001A3CBF">
        <w:rPr>
          <w:rFonts w:ascii="Helvetica" w:hAnsi="Helvetica" w:cs="Times New Roman"/>
          <w:color w:val="FF0000"/>
          <w:sz w:val="20"/>
          <w:szCs w:val="20"/>
          <w:lang w:val="en-US"/>
        </w:rPr>
        <w:t>Protein oxidation</w:t>
      </w:r>
      <w:r w:rsidRPr="001A3CBF">
        <w:rPr>
          <w:rFonts w:ascii="Helvetica" w:hAnsi="Helvetica" w:cs="Times New Roman"/>
          <w:color w:val="FF0000"/>
          <w:sz w:val="20"/>
          <w:szCs w:val="20"/>
          <w:lang w:val="en-US"/>
        </w:rPr>
        <w:t xml:space="preserve"> </w:t>
      </w:r>
      <w:r>
        <w:rPr>
          <w:rFonts w:ascii="Helvetica" w:hAnsi="Helvetica" w:cs="Times New Roman"/>
          <w:color w:val="FF0000"/>
          <w:sz w:val="20"/>
          <w:szCs w:val="20"/>
          <w:lang w:val="en-US"/>
        </w:rPr>
        <w:t xml:space="preserve">variables (Orange characters): </w:t>
      </w:r>
      <w:r w:rsidR="007355F4" w:rsidRPr="001A3CBF">
        <w:rPr>
          <w:rFonts w:ascii="Helvetica" w:hAnsi="Helvetica" w:cs="Times New Roman"/>
          <w:color w:val="FF0000"/>
          <w:sz w:val="20"/>
          <w:szCs w:val="20"/>
          <w:lang w:val="en-US"/>
        </w:rPr>
        <w:t xml:space="preserve">tryptophan </w:t>
      </w:r>
      <w:r>
        <w:rPr>
          <w:rFonts w:ascii="Helvetica" w:hAnsi="Helvetica" w:cs="Times New Roman"/>
          <w:color w:val="FF0000"/>
          <w:sz w:val="20"/>
          <w:szCs w:val="20"/>
          <w:lang w:val="en-US"/>
        </w:rPr>
        <w:t xml:space="preserve">content (TRYP), </w:t>
      </w:r>
      <w:r w:rsidR="007355F4" w:rsidRPr="001A3CBF">
        <w:rPr>
          <w:rFonts w:ascii="Helvetica" w:hAnsi="Helvetica" w:cs="Times New Roman"/>
          <w:color w:val="FF0000"/>
          <w:sz w:val="20"/>
          <w:szCs w:val="20"/>
          <w:lang w:val="en-US"/>
        </w:rPr>
        <w:t>fluorescent protein oxidation markers</w:t>
      </w:r>
      <w:r>
        <w:rPr>
          <w:rFonts w:ascii="Helvetica" w:hAnsi="Helvetica" w:cs="Times New Roman"/>
          <w:color w:val="FF0000"/>
          <w:sz w:val="20"/>
          <w:szCs w:val="20"/>
          <w:lang w:val="en-US"/>
        </w:rPr>
        <w:t xml:space="preserve"> (FPO),</w:t>
      </w:r>
      <w:r w:rsidR="007355F4" w:rsidRPr="001A3CBF">
        <w:rPr>
          <w:rFonts w:ascii="Helvetica" w:hAnsi="Helvetica" w:cs="Times New Roman"/>
          <w:color w:val="FF0000"/>
          <w:sz w:val="20"/>
          <w:szCs w:val="20"/>
          <w:lang w:val="en-US"/>
        </w:rPr>
        <w:t xml:space="preserve"> alpha-aminoadipic semialdehyde </w:t>
      </w:r>
      <w:r>
        <w:rPr>
          <w:rFonts w:ascii="Helvetica" w:hAnsi="Helvetica" w:cs="Times New Roman"/>
          <w:color w:val="FF0000"/>
          <w:sz w:val="20"/>
          <w:szCs w:val="20"/>
          <w:lang w:val="en-US"/>
        </w:rPr>
        <w:t xml:space="preserve">(AAS), </w:t>
      </w:r>
      <w:r w:rsidR="007355F4" w:rsidRPr="001A3CBF">
        <w:rPr>
          <w:rFonts w:ascii="Helvetica" w:hAnsi="Helvetica" w:cs="Times New Roman"/>
          <w:color w:val="FF0000"/>
          <w:sz w:val="20"/>
          <w:szCs w:val="20"/>
          <w:lang w:val="en-US"/>
        </w:rPr>
        <w:t xml:space="preserve">gamma-glutamic semialdehyde </w:t>
      </w:r>
      <w:r>
        <w:rPr>
          <w:rFonts w:ascii="Helvetica" w:hAnsi="Helvetica" w:cs="Times New Roman"/>
          <w:color w:val="FF0000"/>
          <w:sz w:val="20"/>
          <w:szCs w:val="20"/>
          <w:lang w:val="en-US"/>
        </w:rPr>
        <w:t>(GGS) and total protein thiols (thiols)</w:t>
      </w:r>
      <w:r w:rsidR="007355F4" w:rsidRPr="001A3CBF">
        <w:rPr>
          <w:rFonts w:ascii="Helvetica" w:hAnsi="Helvetica" w:cs="Times New Roman"/>
          <w:color w:val="FF0000"/>
          <w:sz w:val="20"/>
          <w:szCs w:val="20"/>
          <w:lang w:val="en-US"/>
        </w:rPr>
        <w:t xml:space="preserve">. </w:t>
      </w:r>
      <w:r>
        <w:rPr>
          <w:rFonts w:ascii="Helvetica" w:hAnsi="Helvetica" w:cs="Times New Roman"/>
          <w:color w:val="FF0000"/>
          <w:sz w:val="20"/>
          <w:szCs w:val="20"/>
          <w:lang w:val="en-US"/>
        </w:rPr>
        <w:t xml:space="preserve">Protein structural variables (pink characters): surface hydrophobicity by </w:t>
      </w:r>
      <w:r w:rsidR="007355F4" w:rsidRPr="001A3CBF">
        <w:rPr>
          <w:rFonts w:ascii="Helvetica" w:hAnsi="Helvetica" w:cs="Times New Roman"/>
          <w:color w:val="FF0000"/>
          <w:sz w:val="20"/>
          <w:szCs w:val="20"/>
          <w:lang w:val="en-US"/>
        </w:rPr>
        <w:t xml:space="preserve">bromophenol blue </w:t>
      </w:r>
      <w:r>
        <w:rPr>
          <w:rFonts w:ascii="Helvetica" w:hAnsi="Helvetica" w:cs="Times New Roman"/>
          <w:color w:val="FF0000"/>
          <w:sz w:val="20"/>
          <w:szCs w:val="20"/>
          <w:lang w:val="en-US"/>
        </w:rPr>
        <w:t xml:space="preserve">(BPB), </w:t>
      </w:r>
      <w:r w:rsidRPr="001A3CBF">
        <w:rPr>
          <w:rFonts w:ascii="Helvetica" w:hAnsi="Helvetica" w:cs="Times New Roman"/>
          <w:color w:val="FF0000"/>
          <w:sz w:val="20"/>
          <w:szCs w:val="20"/>
          <w:lang w:val="en-US"/>
        </w:rPr>
        <w:t>alpha helix content</w:t>
      </w:r>
      <w:r w:rsidRPr="001A3CBF">
        <w:rPr>
          <w:rFonts w:ascii="Helvetica" w:hAnsi="Helvetica" w:cs="Times New Roman"/>
          <w:color w:val="FF0000"/>
          <w:sz w:val="20"/>
          <w:szCs w:val="20"/>
          <w:lang w:val="en-US"/>
        </w:rPr>
        <w:t xml:space="preserve"> </w:t>
      </w:r>
      <w:r>
        <w:rPr>
          <w:rFonts w:ascii="Helvetica" w:hAnsi="Helvetica" w:cs="Times New Roman"/>
          <w:color w:val="FF0000"/>
          <w:sz w:val="20"/>
          <w:szCs w:val="20"/>
          <w:lang w:val="en-US"/>
        </w:rPr>
        <w:t>(</w:t>
      </w:r>
      <w:r w:rsidRPr="001A3CBF">
        <w:rPr>
          <w:rFonts w:ascii="Helvetica" w:hAnsi="Helvetica" w:cs="Times New Roman"/>
          <w:color w:val="FF0000"/>
          <w:sz w:val="20"/>
          <w:szCs w:val="20"/>
          <w:lang w:val="en-US"/>
        </w:rPr>
        <w:t>Alpha Per</w:t>
      </w:r>
      <w:r>
        <w:rPr>
          <w:rFonts w:ascii="Helvetica" w:hAnsi="Helvetica" w:cs="Times New Roman"/>
          <w:color w:val="FF0000"/>
          <w:sz w:val="20"/>
          <w:szCs w:val="20"/>
          <w:lang w:val="en-US"/>
        </w:rPr>
        <w:t>)</w:t>
      </w:r>
      <w:r w:rsidRPr="001A3CBF">
        <w:rPr>
          <w:rFonts w:ascii="Helvetica" w:hAnsi="Helvetica" w:cs="Times New Roman"/>
          <w:color w:val="FF0000"/>
          <w:sz w:val="20"/>
          <w:szCs w:val="20"/>
          <w:lang w:val="en-US"/>
        </w:rPr>
        <w:t xml:space="preserve">, beta sheet content </w:t>
      </w:r>
      <w:r>
        <w:rPr>
          <w:rFonts w:ascii="Helvetica" w:hAnsi="Helvetica" w:cs="Times New Roman"/>
          <w:color w:val="FF0000"/>
          <w:sz w:val="20"/>
          <w:szCs w:val="20"/>
          <w:lang w:val="en-US"/>
        </w:rPr>
        <w:t>(</w:t>
      </w:r>
      <w:r w:rsidRPr="001A3CBF">
        <w:rPr>
          <w:rFonts w:ascii="Helvetica" w:hAnsi="Helvetica" w:cs="Times New Roman"/>
          <w:color w:val="FF0000"/>
          <w:sz w:val="20"/>
          <w:szCs w:val="20"/>
          <w:lang w:val="en-US"/>
        </w:rPr>
        <w:t>Beta Per</w:t>
      </w:r>
      <w:r>
        <w:rPr>
          <w:rFonts w:ascii="Helvetica" w:hAnsi="Helvetica" w:cs="Times New Roman"/>
          <w:color w:val="FF0000"/>
          <w:sz w:val="20"/>
          <w:szCs w:val="20"/>
          <w:lang w:val="en-US"/>
        </w:rPr>
        <w:t xml:space="preserve">) </w:t>
      </w:r>
      <w:r w:rsidRPr="001A3CBF">
        <w:rPr>
          <w:rFonts w:ascii="Helvetica" w:hAnsi="Helvetica" w:cs="Times New Roman"/>
          <w:color w:val="FF0000"/>
          <w:sz w:val="20"/>
          <w:szCs w:val="20"/>
          <w:lang w:val="en-US"/>
        </w:rPr>
        <w:t xml:space="preserve">and ratio between alpha helix and beta sheet </w:t>
      </w:r>
      <w:r>
        <w:rPr>
          <w:rFonts w:ascii="Helvetica" w:hAnsi="Helvetica" w:cs="Times New Roman"/>
          <w:color w:val="FF0000"/>
          <w:sz w:val="20"/>
          <w:szCs w:val="20"/>
          <w:lang w:val="en-US"/>
        </w:rPr>
        <w:t>(</w:t>
      </w:r>
      <w:r w:rsidRPr="001A3CBF">
        <w:rPr>
          <w:rFonts w:ascii="Helvetica" w:hAnsi="Helvetica" w:cs="Times New Roman"/>
          <w:color w:val="FF0000"/>
          <w:sz w:val="20"/>
          <w:szCs w:val="20"/>
          <w:lang w:val="en-US"/>
        </w:rPr>
        <w:t>Beta/</w:t>
      </w:r>
      <w:proofErr w:type="spellStart"/>
      <w:r w:rsidRPr="001A3CBF">
        <w:rPr>
          <w:rFonts w:ascii="Helvetica" w:hAnsi="Helvetica" w:cs="Times New Roman"/>
          <w:color w:val="FF0000"/>
          <w:sz w:val="20"/>
          <w:szCs w:val="20"/>
          <w:lang w:val="en-US"/>
        </w:rPr>
        <w:t>alph</w:t>
      </w:r>
      <w:proofErr w:type="spellEnd"/>
      <w:r>
        <w:rPr>
          <w:rFonts w:ascii="Helvetica" w:hAnsi="Helvetica" w:cs="Times New Roman"/>
          <w:color w:val="FF0000"/>
          <w:sz w:val="20"/>
          <w:szCs w:val="20"/>
          <w:lang w:val="en-US"/>
        </w:rPr>
        <w:t xml:space="preserve">). Technological variable (black characters): </w:t>
      </w:r>
      <w:r w:rsidR="007355F4" w:rsidRPr="001A3CBF">
        <w:rPr>
          <w:rFonts w:ascii="Helvetica" w:hAnsi="Helvetica" w:cs="Times New Roman"/>
          <w:color w:val="FF0000"/>
          <w:sz w:val="20"/>
          <w:szCs w:val="20"/>
          <w:lang w:val="en-US"/>
        </w:rPr>
        <w:t xml:space="preserve">cooking loss percentage </w:t>
      </w:r>
      <w:r>
        <w:rPr>
          <w:rFonts w:ascii="Helvetica" w:hAnsi="Helvetica" w:cs="Times New Roman"/>
          <w:color w:val="FF0000"/>
          <w:sz w:val="20"/>
          <w:szCs w:val="20"/>
          <w:lang w:val="en-US"/>
        </w:rPr>
        <w:t>(</w:t>
      </w:r>
      <w:r w:rsidRPr="001A3CBF">
        <w:rPr>
          <w:rFonts w:ascii="Helvetica" w:hAnsi="Helvetica" w:cs="Times New Roman"/>
          <w:color w:val="FF0000"/>
          <w:sz w:val="20"/>
          <w:szCs w:val="20"/>
          <w:lang w:val="en-US"/>
        </w:rPr>
        <w:t>CL Perc</w:t>
      </w:r>
      <w:r>
        <w:rPr>
          <w:rFonts w:ascii="Helvetica" w:hAnsi="Helvetica" w:cs="Times New Roman"/>
          <w:color w:val="FF0000"/>
          <w:sz w:val="20"/>
          <w:szCs w:val="20"/>
          <w:lang w:val="en-US"/>
        </w:rPr>
        <w:t>)</w:t>
      </w:r>
      <w:r w:rsidR="007355F4" w:rsidRPr="001A3CBF">
        <w:rPr>
          <w:rFonts w:ascii="Helvetica" w:hAnsi="Helvetica" w:cs="Times New Roman"/>
          <w:color w:val="FF0000"/>
          <w:sz w:val="20"/>
          <w:szCs w:val="20"/>
          <w:lang w:val="en-US"/>
        </w:rPr>
        <w:t xml:space="preserve">. </w:t>
      </w:r>
      <w:r>
        <w:rPr>
          <w:rFonts w:ascii="Helvetica" w:hAnsi="Helvetica" w:cs="Times New Roman"/>
          <w:color w:val="FF0000"/>
          <w:sz w:val="20"/>
          <w:szCs w:val="20"/>
          <w:lang w:val="en-US"/>
        </w:rPr>
        <w:t xml:space="preserve">Protein glycation variables (purple characters): </w:t>
      </w:r>
      <w:proofErr w:type="spellStart"/>
      <w:r w:rsidR="007355F4" w:rsidRPr="001A3CBF">
        <w:rPr>
          <w:rFonts w:ascii="Helvetica" w:hAnsi="Helvetica" w:cs="Times New Roman"/>
          <w:color w:val="FF0000"/>
          <w:sz w:val="20"/>
          <w:szCs w:val="20"/>
          <w:lang w:val="en-US"/>
        </w:rPr>
        <w:t>Furosine</w:t>
      </w:r>
      <w:proofErr w:type="spellEnd"/>
      <w:r w:rsidR="007355F4" w:rsidRPr="001A3CBF">
        <w:rPr>
          <w:rFonts w:ascii="Helvetica" w:hAnsi="Helvetica" w:cs="Times New Roman"/>
          <w:color w:val="FF0000"/>
          <w:sz w:val="20"/>
          <w:szCs w:val="20"/>
          <w:lang w:val="en-US"/>
        </w:rPr>
        <w:t xml:space="preserve">, </w:t>
      </w:r>
      <w:proofErr w:type="spellStart"/>
      <w:r w:rsidRPr="001A3CBF">
        <w:rPr>
          <w:rFonts w:ascii="Helvetica" w:hAnsi="Helvetica" w:cs="Times New Roman"/>
          <w:color w:val="FF0000"/>
          <w:sz w:val="20"/>
          <w:szCs w:val="20"/>
          <w:lang w:val="en-US"/>
        </w:rPr>
        <w:t>Nε</w:t>
      </w:r>
      <w:proofErr w:type="spellEnd"/>
      <w:r w:rsidRPr="001A3CBF">
        <w:rPr>
          <w:rFonts w:ascii="Helvetica" w:hAnsi="Helvetica" w:cs="Times New Roman"/>
          <w:color w:val="FF0000"/>
          <w:sz w:val="20"/>
          <w:szCs w:val="20"/>
          <w:lang w:val="en-US"/>
        </w:rPr>
        <w:t xml:space="preserve">-carboxymethyl lysine </w:t>
      </w:r>
      <w:r>
        <w:rPr>
          <w:rFonts w:ascii="Helvetica" w:hAnsi="Helvetica" w:cs="Times New Roman"/>
          <w:color w:val="FF0000"/>
          <w:sz w:val="20"/>
          <w:szCs w:val="20"/>
          <w:lang w:val="en-US"/>
        </w:rPr>
        <w:t>(</w:t>
      </w:r>
      <w:r w:rsidR="007355F4" w:rsidRPr="001A3CBF">
        <w:rPr>
          <w:rFonts w:ascii="Helvetica" w:hAnsi="Helvetica" w:cs="Times New Roman"/>
          <w:color w:val="FF0000"/>
          <w:sz w:val="20"/>
          <w:szCs w:val="20"/>
          <w:lang w:val="en-US"/>
        </w:rPr>
        <w:t>CML</w:t>
      </w:r>
      <w:r>
        <w:rPr>
          <w:rFonts w:ascii="Helvetica" w:hAnsi="Helvetica" w:cs="Times New Roman"/>
          <w:color w:val="FF0000"/>
          <w:sz w:val="20"/>
          <w:szCs w:val="20"/>
          <w:lang w:val="en-US"/>
        </w:rPr>
        <w:t>)</w:t>
      </w:r>
      <w:r w:rsidR="007355F4" w:rsidRPr="001A3CBF">
        <w:rPr>
          <w:rFonts w:ascii="Helvetica" w:hAnsi="Helvetica" w:cs="Times New Roman"/>
          <w:color w:val="FF0000"/>
          <w:sz w:val="20"/>
          <w:szCs w:val="20"/>
          <w:lang w:val="en-US"/>
        </w:rPr>
        <w:t xml:space="preserve"> and </w:t>
      </w:r>
      <w:r w:rsidRPr="001A3CBF">
        <w:rPr>
          <w:rFonts w:ascii="Helvetica" w:hAnsi="Helvetica" w:cs="Times New Roman"/>
          <w:color w:val="FF0000"/>
          <w:sz w:val="20"/>
          <w:szCs w:val="20"/>
          <w:lang w:val="en-US"/>
        </w:rPr>
        <w:t xml:space="preserve">Lanthionine </w:t>
      </w:r>
      <w:r>
        <w:rPr>
          <w:rFonts w:ascii="Helvetica" w:hAnsi="Helvetica" w:cs="Times New Roman"/>
          <w:color w:val="FF0000"/>
          <w:sz w:val="20"/>
          <w:szCs w:val="20"/>
          <w:lang w:val="en-US"/>
        </w:rPr>
        <w:t>(</w:t>
      </w:r>
      <w:r w:rsidR="007355F4" w:rsidRPr="001A3CBF">
        <w:rPr>
          <w:rFonts w:ascii="Helvetica" w:hAnsi="Helvetica" w:cs="Times New Roman"/>
          <w:color w:val="FF0000"/>
          <w:sz w:val="20"/>
          <w:szCs w:val="20"/>
          <w:lang w:val="en-US"/>
        </w:rPr>
        <w:t>LAN</w:t>
      </w:r>
      <w:r>
        <w:rPr>
          <w:rFonts w:ascii="Helvetica" w:hAnsi="Helvetica" w:cs="Times New Roman"/>
          <w:color w:val="FF0000"/>
          <w:sz w:val="20"/>
          <w:szCs w:val="20"/>
          <w:lang w:val="en-US"/>
        </w:rPr>
        <w:t>)</w:t>
      </w:r>
      <w:r w:rsidR="007355F4" w:rsidRPr="001A3CBF">
        <w:rPr>
          <w:rFonts w:ascii="Helvetica" w:hAnsi="Helvetica" w:cs="Times New Roman"/>
          <w:color w:val="FF0000"/>
          <w:sz w:val="20"/>
          <w:szCs w:val="20"/>
          <w:lang w:val="en-US"/>
        </w:rPr>
        <w:t xml:space="preserve">. </w:t>
      </w:r>
      <w:r>
        <w:rPr>
          <w:rFonts w:ascii="Helvetica" w:hAnsi="Helvetica" w:cs="Times New Roman"/>
          <w:color w:val="FF0000"/>
          <w:sz w:val="20"/>
          <w:szCs w:val="20"/>
          <w:lang w:val="en-US"/>
        </w:rPr>
        <w:t xml:space="preserve">Protein digestion variables (Y variables: in red characters): </w:t>
      </w:r>
      <w:r w:rsidR="007355F4" w:rsidRPr="001A3CBF">
        <w:rPr>
          <w:rFonts w:ascii="Helvetica" w:hAnsi="Helvetica" w:cs="Times New Roman"/>
          <w:color w:val="FF0000"/>
          <w:sz w:val="20"/>
          <w:szCs w:val="20"/>
          <w:lang w:val="en-US"/>
        </w:rPr>
        <w:t>GP10, GP20, GP30, GP 60 are referred to as rate of proteolysis in gastric phase for 10, 20, 30 and 60 min. IP10, IP20, IP30, IP60, IP120 are referred to as rate of proteolysis in intestinal phase for 10, 20, 30 ,60, 120 min.</w:t>
      </w:r>
      <w:r>
        <w:rPr>
          <w:rFonts w:ascii="Helvetica" w:hAnsi="Helvetica" w:cs="Times New Roman"/>
          <w:color w:val="FF0000"/>
          <w:sz w:val="20"/>
          <w:szCs w:val="20"/>
          <w:lang w:val="en-US"/>
        </w:rPr>
        <w:t xml:space="preserve"> </w:t>
      </w:r>
    </w:p>
    <w:sectPr w:rsidR="007355F4" w:rsidRPr="001A3CBF" w:rsidSect="0065155F">
      <w:pgSz w:w="11906" w:h="16838"/>
      <w:pgMar w:top="1701" w:right="1134" w:bottom="1701"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F5E6" w14:textId="77777777" w:rsidR="00947514" w:rsidRDefault="00947514" w:rsidP="00A95321">
      <w:pPr>
        <w:spacing w:after="0" w:line="240" w:lineRule="auto"/>
      </w:pPr>
      <w:r>
        <w:separator/>
      </w:r>
    </w:p>
  </w:endnote>
  <w:endnote w:type="continuationSeparator" w:id="0">
    <w:p w14:paraId="3F17FD7A" w14:textId="77777777" w:rsidR="00947514" w:rsidRDefault="00947514" w:rsidP="00A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5231" w14:textId="77777777" w:rsidR="005F58B6" w:rsidRDefault="005F58B6" w:rsidP="00FF59D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BEF3B2" w14:textId="77777777" w:rsidR="005F58B6" w:rsidRDefault="005F58B6" w:rsidP="00A9532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5C3C" w14:textId="77777777" w:rsidR="005F58B6" w:rsidRDefault="005F58B6" w:rsidP="00FF59D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1F131050" w14:textId="77777777" w:rsidR="005F58B6" w:rsidRDefault="005F58B6" w:rsidP="00A9532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6519" w14:textId="77777777" w:rsidR="005F58B6" w:rsidRDefault="005F58B6" w:rsidP="00FF59D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B5408E" w14:textId="77777777" w:rsidR="005F58B6" w:rsidRDefault="005F58B6" w:rsidP="00A95321">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1ED7" w14:textId="77777777" w:rsidR="005F58B6" w:rsidRDefault="005F58B6" w:rsidP="00FF59D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5DB8E3DD" w14:textId="77777777" w:rsidR="005F58B6" w:rsidRDefault="005F58B6" w:rsidP="00A9532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AD36" w14:textId="77777777" w:rsidR="00947514" w:rsidRDefault="00947514" w:rsidP="00A95321">
      <w:pPr>
        <w:spacing w:after="0" w:line="240" w:lineRule="auto"/>
      </w:pPr>
      <w:r>
        <w:separator/>
      </w:r>
    </w:p>
  </w:footnote>
  <w:footnote w:type="continuationSeparator" w:id="0">
    <w:p w14:paraId="0A5B290A" w14:textId="77777777" w:rsidR="00947514" w:rsidRDefault="00947514" w:rsidP="00A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463"/>
    <w:multiLevelType w:val="hybridMultilevel"/>
    <w:tmpl w:val="DE18E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5F2DD5"/>
    <w:multiLevelType w:val="multilevel"/>
    <w:tmpl w:val="5536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0773FA"/>
    <w:multiLevelType w:val="multilevel"/>
    <w:tmpl w:val="5536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6029ED"/>
    <w:multiLevelType w:val="multilevel"/>
    <w:tmpl w:val="5536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38092B"/>
    <w:multiLevelType w:val="hybridMultilevel"/>
    <w:tmpl w:val="8236D6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930811"/>
    <w:multiLevelType w:val="hybridMultilevel"/>
    <w:tmpl w:val="627470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170E93"/>
    <w:multiLevelType w:val="multilevel"/>
    <w:tmpl w:val="5536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6E38C7"/>
    <w:multiLevelType w:val="hybridMultilevel"/>
    <w:tmpl w:val="BB6A4A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9A064AD"/>
    <w:multiLevelType w:val="multilevel"/>
    <w:tmpl w:val="3EE41A74"/>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F91F03"/>
    <w:multiLevelType w:val="hybridMultilevel"/>
    <w:tmpl w:val="B7CC81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470A9C"/>
    <w:multiLevelType w:val="hybridMultilevel"/>
    <w:tmpl w:val="647A09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0E57A9"/>
    <w:multiLevelType w:val="multilevel"/>
    <w:tmpl w:val="92B25BD8"/>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8A5105"/>
    <w:multiLevelType w:val="multilevel"/>
    <w:tmpl w:val="079E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1125A"/>
    <w:multiLevelType w:val="hybridMultilevel"/>
    <w:tmpl w:val="6B344B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36055"/>
    <w:multiLevelType w:val="hybridMultilevel"/>
    <w:tmpl w:val="F0DE189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73387EE9"/>
    <w:multiLevelType w:val="hybridMultilevel"/>
    <w:tmpl w:val="8768353E"/>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63C367E"/>
    <w:multiLevelType w:val="multilevel"/>
    <w:tmpl w:val="D96CC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D03C42"/>
    <w:multiLevelType w:val="multilevel"/>
    <w:tmpl w:val="D96CC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B03544"/>
    <w:multiLevelType w:val="multilevel"/>
    <w:tmpl w:val="8326AE7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22703887">
    <w:abstractNumId w:val="12"/>
  </w:num>
  <w:num w:numId="2" w16cid:durableId="1636715121">
    <w:abstractNumId w:val="6"/>
  </w:num>
  <w:num w:numId="3" w16cid:durableId="1532456756">
    <w:abstractNumId w:val="13"/>
  </w:num>
  <w:num w:numId="4" w16cid:durableId="432163868">
    <w:abstractNumId w:val="2"/>
  </w:num>
  <w:num w:numId="5" w16cid:durableId="208568040">
    <w:abstractNumId w:val="7"/>
  </w:num>
  <w:num w:numId="6" w16cid:durableId="522286131">
    <w:abstractNumId w:val="9"/>
  </w:num>
  <w:num w:numId="7" w16cid:durableId="1938555958">
    <w:abstractNumId w:val="5"/>
  </w:num>
  <w:num w:numId="8" w16cid:durableId="1375933658">
    <w:abstractNumId w:val="3"/>
  </w:num>
  <w:num w:numId="9" w16cid:durableId="1652711018">
    <w:abstractNumId w:val="1"/>
  </w:num>
  <w:num w:numId="10" w16cid:durableId="1728144414">
    <w:abstractNumId w:val="10"/>
  </w:num>
  <w:num w:numId="11" w16cid:durableId="254245154">
    <w:abstractNumId w:val="17"/>
  </w:num>
  <w:num w:numId="12" w16cid:durableId="617108193">
    <w:abstractNumId w:val="0"/>
  </w:num>
  <w:num w:numId="13" w16cid:durableId="1701315952">
    <w:abstractNumId w:val="15"/>
  </w:num>
  <w:num w:numId="14" w16cid:durableId="820076239">
    <w:abstractNumId w:val="16"/>
  </w:num>
  <w:num w:numId="15" w16cid:durableId="1621842395">
    <w:abstractNumId w:val="18"/>
  </w:num>
  <w:num w:numId="16" w16cid:durableId="1885435804">
    <w:abstractNumId w:val="11"/>
  </w:num>
  <w:num w:numId="17" w16cid:durableId="1932272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9347334">
    <w:abstractNumId w:val="14"/>
  </w:num>
  <w:num w:numId="19" w16cid:durableId="1109350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8846444">
    <w:abstractNumId w:val="8"/>
  </w:num>
  <w:num w:numId="21" w16cid:durableId="38018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15"/>
    <w:rsid w:val="00000395"/>
    <w:rsid w:val="000010F8"/>
    <w:rsid w:val="0000521F"/>
    <w:rsid w:val="00011D70"/>
    <w:rsid w:val="00013604"/>
    <w:rsid w:val="0001444F"/>
    <w:rsid w:val="000148FA"/>
    <w:rsid w:val="000155C5"/>
    <w:rsid w:val="0002220A"/>
    <w:rsid w:val="000242D3"/>
    <w:rsid w:val="000258AC"/>
    <w:rsid w:val="00030DC0"/>
    <w:rsid w:val="00031275"/>
    <w:rsid w:val="00032793"/>
    <w:rsid w:val="000334B1"/>
    <w:rsid w:val="00036A22"/>
    <w:rsid w:val="00037BE9"/>
    <w:rsid w:val="000404D0"/>
    <w:rsid w:val="00045B5B"/>
    <w:rsid w:val="00052EB9"/>
    <w:rsid w:val="000530A2"/>
    <w:rsid w:val="000531B7"/>
    <w:rsid w:val="00053C6F"/>
    <w:rsid w:val="00053C7D"/>
    <w:rsid w:val="00054369"/>
    <w:rsid w:val="00057AB1"/>
    <w:rsid w:val="00057AD9"/>
    <w:rsid w:val="00064E7A"/>
    <w:rsid w:val="00066226"/>
    <w:rsid w:val="00067224"/>
    <w:rsid w:val="000701FD"/>
    <w:rsid w:val="00071176"/>
    <w:rsid w:val="00075A27"/>
    <w:rsid w:val="00076E46"/>
    <w:rsid w:val="00076FF7"/>
    <w:rsid w:val="00080BF2"/>
    <w:rsid w:val="00081915"/>
    <w:rsid w:val="00082250"/>
    <w:rsid w:val="000845DC"/>
    <w:rsid w:val="000857DB"/>
    <w:rsid w:val="000874EE"/>
    <w:rsid w:val="00092540"/>
    <w:rsid w:val="00094213"/>
    <w:rsid w:val="00095AF7"/>
    <w:rsid w:val="0009750D"/>
    <w:rsid w:val="000979BA"/>
    <w:rsid w:val="00097C33"/>
    <w:rsid w:val="000A152E"/>
    <w:rsid w:val="000A1C5F"/>
    <w:rsid w:val="000A3CC4"/>
    <w:rsid w:val="000A68EA"/>
    <w:rsid w:val="000B191D"/>
    <w:rsid w:val="000B72FE"/>
    <w:rsid w:val="000C277F"/>
    <w:rsid w:val="000C7023"/>
    <w:rsid w:val="000D0887"/>
    <w:rsid w:val="000D16A2"/>
    <w:rsid w:val="000D3AB9"/>
    <w:rsid w:val="000D4483"/>
    <w:rsid w:val="000D47B9"/>
    <w:rsid w:val="000D70B5"/>
    <w:rsid w:val="000D7DF8"/>
    <w:rsid w:val="000E2779"/>
    <w:rsid w:val="000E43CC"/>
    <w:rsid w:val="000E750D"/>
    <w:rsid w:val="000F18D4"/>
    <w:rsid w:val="000F1F15"/>
    <w:rsid w:val="000F3E45"/>
    <w:rsid w:val="00100ED5"/>
    <w:rsid w:val="0010139A"/>
    <w:rsid w:val="00101FAD"/>
    <w:rsid w:val="001040CB"/>
    <w:rsid w:val="001108DF"/>
    <w:rsid w:val="001122DF"/>
    <w:rsid w:val="0011231D"/>
    <w:rsid w:val="00113766"/>
    <w:rsid w:val="00117F66"/>
    <w:rsid w:val="0012384C"/>
    <w:rsid w:val="00124636"/>
    <w:rsid w:val="00124A67"/>
    <w:rsid w:val="00126809"/>
    <w:rsid w:val="00130292"/>
    <w:rsid w:val="00130696"/>
    <w:rsid w:val="00131102"/>
    <w:rsid w:val="001318AB"/>
    <w:rsid w:val="001331D2"/>
    <w:rsid w:val="001347AC"/>
    <w:rsid w:val="00134A70"/>
    <w:rsid w:val="00136120"/>
    <w:rsid w:val="00136791"/>
    <w:rsid w:val="00137ADC"/>
    <w:rsid w:val="00140B0E"/>
    <w:rsid w:val="0014115E"/>
    <w:rsid w:val="001438FF"/>
    <w:rsid w:val="00143D02"/>
    <w:rsid w:val="00144254"/>
    <w:rsid w:val="00146E18"/>
    <w:rsid w:val="00150557"/>
    <w:rsid w:val="00153841"/>
    <w:rsid w:val="00153B40"/>
    <w:rsid w:val="00154386"/>
    <w:rsid w:val="001545C3"/>
    <w:rsid w:val="00157DAA"/>
    <w:rsid w:val="001657EC"/>
    <w:rsid w:val="0016697A"/>
    <w:rsid w:val="00166D87"/>
    <w:rsid w:val="00171538"/>
    <w:rsid w:val="00173589"/>
    <w:rsid w:val="00174247"/>
    <w:rsid w:val="00177DAC"/>
    <w:rsid w:val="001821E7"/>
    <w:rsid w:val="00182DD0"/>
    <w:rsid w:val="00183F99"/>
    <w:rsid w:val="001853FC"/>
    <w:rsid w:val="0018575D"/>
    <w:rsid w:val="00185E51"/>
    <w:rsid w:val="00190307"/>
    <w:rsid w:val="001903DC"/>
    <w:rsid w:val="00191F9A"/>
    <w:rsid w:val="00192246"/>
    <w:rsid w:val="00193474"/>
    <w:rsid w:val="00193BAB"/>
    <w:rsid w:val="00194EE0"/>
    <w:rsid w:val="00196068"/>
    <w:rsid w:val="001A0ECB"/>
    <w:rsid w:val="001A3310"/>
    <w:rsid w:val="001A3CBF"/>
    <w:rsid w:val="001A6B7D"/>
    <w:rsid w:val="001B3501"/>
    <w:rsid w:val="001B414B"/>
    <w:rsid w:val="001B5E54"/>
    <w:rsid w:val="001B615B"/>
    <w:rsid w:val="001C1A19"/>
    <w:rsid w:val="001C202C"/>
    <w:rsid w:val="001C22F3"/>
    <w:rsid w:val="001C2591"/>
    <w:rsid w:val="001C277A"/>
    <w:rsid w:val="001C3429"/>
    <w:rsid w:val="001C662E"/>
    <w:rsid w:val="001C7328"/>
    <w:rsid w:val="001D3C1F"/>
    <w:rsid w:val="001D4074"/>
    <w:rsid w:val="001E2D88"/>
    <w:rsid w:val="001E4671"/>
    <w:rsid w:val="001E7345"/>
    <w:rsid w:val="001E73C3"/>
    <w:rsid w:val="001F03AF"/>
    <w:rsid w:val="001F0E3B"/>
    <w:rsid w:val="001F0EAE"/>
    <w:rsid w:val="001F1DC6"/>
    <w:rsid w:val="001F3654"/>
    <w:rsid w:val="001F3ACA"/>
    <w:rsid w:val="001F42F0"/>
    <w:rsid w:val="001F5251"/>
    <w:rsid w:val="001F7333"/>
    <w:rsid w:val="001F7BE5"/>
    <w:rsid w:val="00204203"/>
    <w:rsid w:val="00205B65"/>
    <w:rsid w:val="00210FA6"/>
    <w:rsid w:val="00212804"/>
    <w:rsid w:val="00213218"/>
    <w:rsid w:val="00215DFC"/>
    <w:rsid w:val="002167C8"/>
    <w:rsid w:val="00217E59"/>
    <w:rsid w:val="002337FF"/>
    <w:rsid w:val="0023632E"/>
    <w:rsid w:val="00237D8A"/>
    <w:rsid w:val="00241373"/>
    <w:rsid w:val="0024351B"/>
    <w:rsid w:val="002458BA"/>
    <w:rsid w:val="00250A5B"/>
    <w:rsid w:val="00251138"/>
    <w:rsid w:val="00254C73"/>
    <w:rsid w:val="0025717F"/>
    <w:rsid w:val="002577D0"/>
    <w:rsid w:val="00264AC4"/>
    <w:rsid w:val="00265096"/>
    <w:rsid w:val="00265F9D"/>
    <w:rsid w:val="00266F12"/>
    <w:rsid w:val="00270C22"/>
    <w:rsid w:val="00271975"/>
    <w:rsid w:val="00272EFB"/>
    <w:rsid w:val="00275509"/>
    <w:rsid w:val="00276D77"/>
    <w:rsid w:val="00277503"/>
    <w:rsid w:val="002823BA"/>
    <w:rsid w:val="00282793"/>
    <w:rsid w:val="0028282E"/>
    <w:rsid w:val="0028336D"/>
    <w:rsid w:val="00287699"/>
    <w:rsid w:val="002910C1"/>
    <w:rsid w:val="0029165C"/>
    <w:rsid w:val="00292219"/>
    <w:rsid w:val="00293D3E"/>
    <w:rsid w:val="00294ED9"/>
    <w:rsid w:val="002959E6"/>
    <w:rsid w:val="00295AEF"/>
    <w:rsid w:val="002A169D"/>
    <w:rsid w:val="002A1D5D"/>
    <w:rsid w:val="002A370D"/>
    <w:rsid w:val="002A4FE6"/>
    <w:rsid w:val="002A6534"/>
    <w:rsid w:val="002A744C"/>
    <w:rsid w:val="002B1203"/>
    <w:rsid w:val="002B1C4F"/>
    <w:rsid w:val="002C3401"/>
    <w:rsid w:val="002C5E16"/>
    <w:rsid w:val="002D54D0"/>
    <w:rsid w:val="002D6662"/>
    <w:rsid w:val="002E0515"/>
    <w:rsid w:val="002E1C14"/>
    <w:rsid w:val="002E1E14"/>
    <w:rsid w:val="002E2490"/>
    <w:rsid w:val="002E30D1"/>
    <w:rsid w:val="002E3C71"/>
    <w:rsid w:val="002F6B62"/>
    <w:rsid w:val="00301290"/>
    <w:rsid w:val="00301418"/>
    <w:rsid w:val="00303317"/>
    <w:rsid w:val="00303737"/>
    <w:rsid w:val="00303C09"/>
    <w:rsid w:val="00303F0D"/>
    <w:rsid w:val="00304D6D"/>
    <w:rsid w:val="003076AC"/>
    <w:rsid w:val="00311DAF"/>
    <w:rsid w:val="00312904"/>
    <w:rsid w:val="0031495E"/>
    <w:rsid w:val="003153D3"/>
    <w:rsid w:val="0031795F"/>
    <w:rsid w:val="00320DD2"/>
    <w:rsid w:val="003236FF"/>
    <w:rsid w:val="00324908"/>
    <w:rsid w:val="00325E22"/>
    <w:rsid w:val="00327880"/>
    <w:rsid w:val="00327F46"/>
    <w:rsid w:val="00330EE4"/>
    <w:rsid w:val="00332313"/>
    <w:rsid w:val="00332515"/>
    <w:rsid w:val="003326D1"/>
    <w:rsid w:val="003345FC"/>
    <w:rsid w:val="003364AB"/>
    <w:rsid w:val="00336836"/>
    <w:rsid w:val="00341A40"/>
    <w:rsid w:val="00342310"/>
    <w:rsid w:val="00345E3E"/>
    <w:rsid w:val="0035162D"/>
    <w:rsid w:val="0035445E"/>
    <w:rsid w:val="00356EA9"/>
    <w:rsid w:val="00357F31"/>
    <w:rsid w:val="00362FAA"/>
    <w:rsid w:val="00365405"/>
    <w:rsid w:val="00365E01"/>
    <w:rsid w:val="00372BDB"/>
    <w:rsid w:val="00375E43"/>
    <w:rsid w:val="00377ED0"/>
    <w:rsid w:val="00377EEC"/>
    <w:rsid w:val="0038540C"/>
    <w:rsid w:val="0038647E"/>
    <w:rsid w:val="00386D8E"/>
    <w:rsid w:val="00390193"/>
    <w:rsid w:val="00390A8E"/>
    <w:rsid w:val="00390DCC"/>
    <w:rsid w:val="00391EA8"/>
    <w:rsid w:val="0039301C"/>
    <w:rsid w:val="00394843"/>
    <w:rsid w:val="003957D0"/>
    <w:rsid w:val="00396CCE"/>
    <w:rsid w:val="00397514"/>
    <w:rsid w:val="003A7892"/>
    <w:rsid w:val="003B0B7D"/>
    <w:rsid w:val="003B0C78"/>
    <w:rsid w:val="003B367A"/>
    <w:rsid w:val="003B5940"/>
    <w:rsid w:val="003B5B1C"/>
    <w:rsid w:val="003B6863"/>
    <w:rsid w:val="003C4770"/>
    <w:rsid w:val="003C4AA3"/>
    <w:rsid w:val="003C5166"/>
    <w:rsid w:val="003C5D0C"/>
    <w:rsid w:val="003C6D0D"/>
    <w:rsid w:val="003C775B"/>
    <w:rsid w:val="003D0F8E"/>
    <w:rsid w:val="003D5D3B"/>
    <w:rsid w:val="003D6138"/>
    <w:rsid w:val="003D6853"/>
    <w:rsid w:val="003E04B6"/>
    <w:rsid w:val="003E1856"/>
    <w:rsid w:val="003E1DA2"/>
    <w:rsid w:val="003E351B"/>
    <w:rsid w:val="003E3CC1"/>
    <w:rsid w:val="003E6F20"/>
    <w:rsid w:val="003E7F69"/>
    <w:rsid w:val="003F2DFB"/>
    <w:rsid w:val="003F3263"/>
    <w:rsid w:val="003F35DF"/>
    <w:rsid w:val="003F5A5F"/>
    <w:rsid w:val="003F6A0D"/>
    <w:rsid w:val="00400080"/>
    <w:rsid w:val="00403649"/>
    <w:rsid w:val="00403C2A"/>
    <w:rsid w:val="00403E0F"/>
    <w:rsid w:val="00404908"/>
    <w:rsid w:val="004055A9"/>
    <w:rsid w:val="004108B3"/>
    <w:rsid w:val="00410AE9"/>
    <w:rsid w:val="00410E24"/>
    <w:rsid w:val="004114D2"/>
    <w:rsid w:val="004119DB"/>
    <w:rsid w:val="00413766"/>
    <w:rsid w:val="00415C31"/>
    <w:rsid w:val="00420A0F"/>
    <w:rsid w:val="00421F76"/>
    <w:rsid w:val="004230A4"/>
    <w:rsid w:val="004237FF"/>
    <w:rsid w:val="0042412A"/>
    <w:rsid w:val="00424E9B"/>
    <w:rsid w:val="00425B6B"/>
    <w:rsid w:val="004321DE"/>
    <w:rsid w:val="00433B0D"/>
    <w:rsid w:val="00440ADA"/>
    <w:rsid w:val="004434D4"/>
    <w:rsid w:val="004435D8"/>
    <w:rsid w:val="00445160"/>
    <w:rsid w:val="00445FEA"/>
    <w:rsid w:val="00446DF5"/>
    <w:rsid w:val="004501E8"/>
    <w:rsid w:val="00450C97"/>
    <w:rsid w:val="00452613"/>
    <w:rsid w:val="0045293F"/>
    <w:rsid w:val="00454D0D"/>
    <w:rsid w:val="00454D8B"/>
    <w:rsid w:val="00462873"/>
    <w:rsid w:val="00465D7E"/>
    <w:rsid w:val="004722E0"/>
    <w:rsid w:val="004733B3"/>
    <w:rsid w:val="00476556"/>
    <w:rsid w:val="004804F1"/>
    <w:rsid w:val="00480C44"/>
    <w:rsid w:val="0048367E"/>
    <w:rsid w:val="00485ABA"/>
    <w:rsid w:val="0048683D"/>
    <w:rsid w:val="0048761E"/>
    <w:rsid w:val="004A1606"/>
    <w:rsid w:val="004A282F"/>
    <w:rsid w:val="004A3804"/>
    <w:rsid w:val="004A4742"/>
    <w:rsid w:val="004A4F33"/>
    <w:rsid w:val="004B0CAB"/>
    <w:rsid w:val="004B7489"/>
    <w:rsid w:val="004C0C5B"/>
    <w:rsid w:val="004C2AA4"/>
    <w:rsid w:val="004C3A9B"/>
    <w:rsid w:val="004C510F"/>
    <w:rsid w:val="004C5273"/>
    <w:rsid w:val="004D243F"/>
    <w:rsid w:val="004D2471"/>
    <w:rsid w:val="004D478C"/>
    <w:rsid w:val="004D4E0A"/>
    <w:rsid w:val="004E1473"/>
    <w:rsid w:val="004E5D64"/>
    <w:rsid w:val="004E66D5"/>
    <w:rsid w:val="004F297D"/>
    <w:rsid w:val="004F4AEB"/>
    <w:rsid w:val="004F661A"/>
    <w:rsid w:val="004F7779"/>
    <w:rsid w:val="004F7B79"/>
    <w:rsid w:val="00500C67"/>
    <w:rsid w:val="00500CA1"/>
    <w:rsid w:val="00503D35"/>
    <w:rsid w:val="00504BEA"/>
    <w:rsid w:val="00506792"/>
    <w:rsid w:val="00507B34"/>
    <w:rsid w:val="00511CD3"/>
    <w:rsid w:val="005170FB"/>
    <w:rsid w:val="00521CBB"/>
    <w:rsid w:val="005224AB"/>
    <w:rsid w:val="0052451B"/>
    <w:rsid w:val="00525891"/>
    <w:rsid w:val="00526090"/>
    <w:rsid w:val="005308F3"/>
    <w:rsid w:val="005315E1"/>
    <w:rsid w:val="005336BC"/>
    <w:rsid w:val="00534730"/>
    <w:rsid w:val="00536EFC"/>
    <w:rsid w:val="005408F1"/>
    <w:rsid w:val="00543E9C"/>
    <w:rsid w:val="00543ED3"/>
    <w:rsid w:val="00544747"/>
    <w:rsid w:val="00546CE0"/>
    <w:rsid w:val="00546E6C"/>
    <w:rsid w:val="0055046B"/>
    <w:rsid w:val="00551551"/>
    <w:rsid w:val="00552631"/>
    <w:rsid w:val="00553117"/>
    <w:rsid w:val="005568B0"/>
    <w:rsid w:val="00557E2A"/>
    <w:rsid w:val="005613E8"/>
    <w:rsid w:val="00565C40"/>
    <w:rsid w:val="005671CB"/>
    <w:rsid w:val="00570507"/>
    <w:rsid w:val="00572470"/>
    <w:rsid w:val="0057345E"/>
    <w:rsid w:val="0057730B"/>
    <w:rsid w:val="005831D8"/>
    <w:rsid w:val="005867DB"/>
    <w:rsid w:val="005871B5"/>
    <w:rsid w:val="00587B89"/>
    <w:rsid w:val="00590740"/>
    <w:rsid w:val="005940E3"/>
    <w:rsid w:val="005947AD"/>
    <w:rsid w:val="00594F8F"/>
    <w:rsid w:val="005A4113"/>
    <w:rsid w:val="005A5C3E"/>
    <w:rsid w:val="005A7F5B"/>
    <w:rsid w:val="005B2A03"/>
    <w:rsid w:val="005B2FA2"/>
    <w:rsid w:val="005B5ACF"/>
    <w:rsid w:val="005C0F65"/>
    <w:rsid w:val="005C1B24"/>
    <w:rsid w:val="005C4C53"/>
    <w:rsid w:val="005C6BED"/>
    <w:rsid w:val="005C6C9A"/>
    <w:rsid w:val="005C72E8"/>
    <w:rsid w:val="005D0875"/>
    <w:rsid w:val="005D13DB"/>
    <w:rsid w:val="005D2D15"/>
    <w:rsid w:val="005D5901"/>
    <w:rsid w:val="005D6FBA"/>
    <w:rsid w:val="005D7268"/>
    <w:rsid w:val="005E0730"/>
    <w:rsid w:val="005E2FBC"/>
    <w:rsid w:val="005E46C3"/>
    <w:rsid w:val="005E65B2"/>
    <w:rsid w:val="005F46BB"/>
    <w:rsid w:val="005F58B6"/>
    <w:rsid w:val="0060028A"/>
    <w:rsid w:val="006023D6"/>
    <w:rsid w:val="00605F6F"/>
    <w:rsid w:val="00611B3F"/>
    <w:rsid w:val="006131C6"/>
    <w:rsid w:val="00614AEE"/>
    <w:rsid w:val="0061682F"/>
    <w:rsid w:val="00617AC5"/>
    <w:rsid w:val="00617F35"/>
    <w:rsid w:val="0062031C"/>
    <w:rsid w:val="006203CE"/>
    <w:rsid w:val="00621835"/>
    <w:rsid w:val="006226F3"/>
    <w:rsid w:val="00622F92"/>
    <w:rsid w:val="006236EE"/>
    <w:rsid w:val="00633A30"/>
    <w:rsid w:val="00634311"/>
    <w:rsid w:val="00640182"/>
    <w:rsid w:val="00640D59"/>
    <w:rsid w:val="00645DF7"/>
    <w:rsid w:val="00650BA5"/>
    <w:rsid w:val="0065155F"/>
    <w:rsid w:val="006528C2"/>
    <w:rsid w:val="00653FAF"/>
    <w:rsid w:val="00654267"/>
    <w:rsid w:val="006554CB"/>
    <w:rsid w:val="006557A9"/>
    <w:rsid w:val="00662CC9"/>
    <w:rsid w:val="0066513C"/>
    <w:rsid w:val="006655A3"/>
    <w:rsid w:val="00665BB9"/>
    <w:rsid w:val="0066673C"/>
    <w:rsid w:val="00666DE2"/>
    <w:rsid w:val="00670F7D"/>
    <w:rsid w:val="0067168E"/>
    <w:rsid w:val="00673DB1"/>
    <w:rsid w:val="0067490A"/>
    <w:rsid w:val="00676E24"/>
    <w:rsid w:val="00677CBC"/>
    <w:rsid w:val="00681F7F"/>
    <w:rsid w:val="0068350B"/>
    <w:rsid w:val="00683E82"/>
    <w:rsid w:val="00684BA7"/>
    <w:rsid w:val="006872F9"/>
    <w:rsid w:val="00692A05"/>
    <w:rsid w:val="00694908"/>
    <w:rsid w:val="006973A4"/>
    <w:rsid w:val="006A1D70"/>
    <w:rsid w:val="006A4A86"/>
    <w:rsid w:val="006A6D86"/>
    <w:rsid w:val="006A7248"/>
    <w:rsid w:val="006B0FE4"/>
    <w:rsid w:val="006B183E"/>
    <w:rsid w:val="006B359B"/>
    <w:rsid w:val="006C2403"/>
    <w:rsid w:val="006C25CC"/>
    <w:rsid w:val="006C2EE9"/>
    <w:rsid w:val="006C3085"/>
    <w:rsid w:val="006C42B6"/>
    <w:rsid w:val="006D1A78"/>
    <w:rsid w:val="006D4CAA"/>
    <w:rsid w:val="006D4F76"/>
    <w:rsid w:val="006D533A"/>
    <w:rsid w:val="006D5E0E"/>
    <w:rsid w:val="006D6373"/>
    <w:rsid w:val="006D74B9"/>
    <w:rsid w:val="006E097C"/>
    <w:rsid w:val="006E13F7"/>
    <w:rsid w:val="006E486F"/>
    <w:rsid w:val="006E6BEB"/>
    <w:rsid w:val="006E7194"/>
    <w:rsid w:val="006E752F"/>
    <w:rsid w:val="006F20E2"/>
    <w:rsid w:val="006F261D"/>
    <w:rsid w:val="006F3BF8"/>
    <w:rsid w:val="006F46B4"/>
    <w:rsid w:val="006F484C"/>
    <w:rsid w:val="006F4B61"/>
    <w:rsid w:val="006F52A2"/>
    <w:rsid w:val="006F6A63"/>
    <w:rsid w:val="007069AB"/>
    <w:rsid w:val="007103BB"/>
    <w:rsid w:val="007113FE"/>
    <w:rsid w:val="007115CA"/>
    <w:rsid w:val="00712544"/>
    <w:rsid w:val="00712AEA"/>
    <w:rsid w:val="00716A97"/>
    <w:rsid w:val="00717828"/>
    <w:rsid w:val="00720D6C"/>
    <w:rsid w:val="00721721"/>
    <w:rsid w:val="00721DBD"/>
    <w:rsid w:val="007230D7"/>
    <w:rsid w:val="00727D6F"/>
    <w:rsid w:val="00730E40"/>
    <w:rsid w:val="007355F4"/>
    <w:rsid w:val="00735FC1"/>
    <w:rsid w:val="00740510"/>
    <w:rsid w:val="00741E04"/>
    <w:rsid w:val="00743630"/>
    <w:rsid w:val="00743995"/>
    <w:rsid w:val="00744DA0"/>
    <w:rsid w:val="007451B0"/>
    <w:rsid w:val="0074629E"/>
    <w:rsid w:val="00750F56"/>
    <w:rsid w:val="007521D4"/>
    <w:rsid w:val="00757A14"/>
    <w:rsid w:val="00757A6B"/>
    <w:rsid w:val="00761816"/>
    <w:rsid w:val="00764215"/>
    <w:rsid w:val="00764FF6"/>
    <w:rsid w:val="00771AD3"/>
    <w:rsid w:val="00772C0B"/>
    <w:rsid w:val="00777F73"/>
    <w:rsid w:val="007813F3"/>
    <w:rsid w:val="007824BE"/>
    <w:rsid w:val="0078358B"/>
    <w:rsid w:val="00785754"/>
    <w:rsid w:val="00791C3A"/>
    <w:rsid w:val="00795949"/>
    <w:rsid w:val="00797CAF"/>
    <w:rsid w:val="007A0239"/>
    <w:rsid w:val="007A05BB"/>
    <w:rsid w:val="007A14DA"/>
    <w:rsid w:val="007B014B"/>
    <w:rsid w:val="007B2B81"/>
    <w:rsid w:val="007B2D0B"/>
    <w:rsid w:val="007B433D"/>
    <w:rsid w:val="007B4742"/>
    <w:rsid w:val="007B4E16"/>
    <w:rsid w:val="007C0377"/>
    <w:rsid w:val="007C78B8"/>
    <w:rsid w:val="007D3310"/>
    <w:rsid w:val="007D4B12"/>
    <w:rsid w:val="007D51A7"/>
    <w:rsid w:val="007D60FE"/>
    <w:rsid w:val="007D6508"/>
    <w:rsid w:val="007D674F"/>
    <w:rsid w:val="007D7204"/>
    <w:rsid w:val="007E1585"/>
    <w:rsid w:val="007E346A"/>
    <w:rsid w:val="007E4470"/>
    <w:rsid w:val="007E624B"/>
    <w:rsid w:val="007E626C"/>
    <w:rsid w:val="007E6A42"/>
    <w:rsid w:val="007F065D"/>
    <w:rsid w:val="007F1D90"/>
    <w:rsid w:val="007F5FF3"/>
    <w:rsid w:val="00802369"/>
    <w:rsid w:val="0080457C"/>
    <w:rsid w:val="008047DB"/>
    <w:rsid w:val="00804D38"/>
    <w:rsid w:val="00804D8E"/>
    <w:rsid w:val="0080776E"/>
    <w:rsid w:val="00807BAE"/>
    <w:rsid w:val="00810FA5"/>
    <w:rsid w:val="008137AF"/>
    <w:rsid w:val="0081424D"/>
    <w:rsid w:val="008158AB"/>
    <w:rsid w:val="008176C6"/>
    <w:rsid w:val="008209BC"/>
    <w:rsid w:val="00824136"/>
    <w:rsid w:val="00830D4C"/>
    <w:rsid w:val="00831F1F"/>
    <w:rsid w:val="00832E6E"/>
    <w:rsid w:val="00843687"/>
    <w:rsid w:val="0084411C"/>
    <w:rsid w:val="00845C05"/>
    <w:rsid w:val="008609BF"/>
    <w:rsid w:val="00862C42"/>
    <w:rsid w:val="008657C7"/>
    <w:rsid w:val="00865B77"/>
    <w:rsid w:val="00866A57"/>
    <w:rsid w:val="00872E5B"/>
    <w:rsid w:val="00873172"/>
    <w:rsid w:val="00873B9A"/>
    <w:rsid w:val="008755D3"/>
    <w:rsid w:val="00880EFB"/>
    <w:rsid w:val="00883352"/>
    <w:rsid w:val="008850C0"/>
    <w:rsid w:val="00885609"/>
    <w:rsid w:val="00885B4B"/>
    <w:rsid w:val="00891653"/>
    <w:rsid w:val="008916A5"/>
    <w:rsid w:val="0089274D"/>
    <w:rsid w:val="00892B1F"/>
    <w:rsid w:val="008A0384"/>
    <w:rsid w:val="008A41EC"/>
    <w:rsid w:val="008A7E3C"/>
    <w:rsid w:val="008B1CD9"/>
    <w:rsid w:val="008B3DE6"/>
    <w:rsid w:val="008B4B31"/>
    <w:rsid w:val="008B6764"/>
    <w:rsid w:val="008C245C"/>
    <w:rsid w:val="008C36CE"/>
    <w:rsid w:val="008C3CF3"/>
    <w:rsid w:val="008C467E"/>
    <w:rsid w:val="008C4C9D"/>
    <w:rsid w:val="008C60B2"/>
    <w:rsid w:val="008C6D48"/>
    <w:rsid w:val="008D2E28"/>
    <w:rsid w:val="008D3A4F"/>
    <w:rsid w:val="008D41B1"/>
    <w:rsid w:val="008D51B6"/>
    <w:rsid w:val="008E41DA"/>
    <w:rsid w:val="008E6975"/>
    <w:rsid w:val="008E7973"/>
    <w:rsid w:val="008F1B80"/>
    <w:rsid w:val="008F412B"/>
    <w:rsid w:val="008F5CA2"/>
    <w:rsid w:val="00901162"/>
    <w:rsid w:val="009023C7"/>
    <w:rsid w:val="00903B09"/>
    <w:rsid w:val="009074B3"/>
    <w:rsid w:val="00910937"/>
    <w:rsid w:val="00911D3E"/>
    <w:rsid w:val="009133EC"/>
    <w:rsid w:val="0091341F"/>
    <w:rsid w:val="00914540"/>
    <w:rsid w:val="009145D5"/>
    <w:rsid w:val="009168B6"/>
    <w:rsid w:val="00916E8F"/>
    <w:rsid w:val="00916F2B"/>
    <w:rsid w:val="00917AE9"/>
    <w:rsid w:val="00917D08"/>
    <w:rsid w:val="009233BA"/>
    <w:rsid w:val="009251E0"/>
    <w:rsid w:val="00925631"/>
    <w:rsid w:val="009300F9"/>
    <w:rsid w:val="00930E0C"/>
    <w:rsid w:val="00932639"/>
    <w:rsid w:val="00936195"/>
    <w:rsid w:val="0094013D"/>
    <w:rsid w:val="00942BE2"/>
    <w:rsid w:val="00944FDC"/>
    <w:rsid w:val="00947514"/>
    <w:rsid w:val="00947632"/>
    <w:rsid w:val="009519C3"/>
    <w:rsid w:val="0095676C"/>
    <w:rsid w:val="0095732A"/>
    <w:rsid w:val="009602F5"/>
    <w:rsid w:val="00961B4C"/>
    <w:rsid w:val="00961E49"/>
    <w:rsid w:val="00964203"/>
    <w:rsid w:val="00967DBA"/>
    <w:rsid w:val="00971469"/>
    <w:rsid w:val="009747BC"/>
    <w:rsid w:val="00975DDC"/>
    <w:rsid w:val="009779A3"/>
    <w:rsid w:val="00982C71"/>
    <w:rsid w:val="00986233"/>
    <w:rsid w:val="00993AE8"/>
    <w:rsid w:val="00993F12"/>
    <w:rsid w:val="009948F9"/>
    <w:rsid w:val="00996450"/>
    <w:rsid w:val="00997CA5"/>
    <w:rsid w:val="009A0C37"/>
    <w:rsid w:val="009A25FE"/>
    <w:rsid w:val="009A3CFB"/>
    <w:rsid w:val="009A6863"/>
    <w:rsid w:val="009A6EB1"/>
    <w:rsid w:val="009B09C1"/>
    <w:rsid w:val="009B0DFB"/>
    <w:rsid w:val="009B1723"/>
    <w:rsid w:val="009B2297"/>
    <w:rsid w:val="009B3027"/>
    <w:rsid w:val="009B5F1E"/>
    <w:rsid w:val="009C41A1"/>
    <w:rsid w:val="009C5C35"/>
    <w:rsid w:val="009C5D83"/>
    <w:rsid w:val="009C6F98"/>
    <w:rsid w:val="009C7FE7"/>
    <w:rsid w:val="009D060A"/>
    <w:rsid w:val="009D1015"/>
    <w:rsid w:val="009D5A3E"/>
    <w:rsid w:val="009E0B00"/>
    <w:rsid w:val="009E37D7"/>
    <w:rsid w:val="009E7262"/>
    <w:rsid w:val="009F3219"/>
    <w:rsid w:val="009F4E47"/>
    <w:rsid w:val="009F68F5"/>
    <w:rsid w:val="009F6CF9"/>
    <w:rsid w:val="009F7E69"/>
    <w:rsid w:val="00A01D30"/>
    <w:rsid w:val="00A0303A"/>
    <w:rsid w:val="00A049F6"/>
    <w:rsid w:val="00A05399"/>
    <w:rsid w:val="00A07DED"/>
    <w:rsid w:val="00A1077C"/>
    <w:rsid w:val="00A120C6"/>
    <w:rsid w:val="00A128F6"/>
    <w:rsid w:val="00A13BFB"/>
    <w:rsid w:val="00A15272"/>
    <w:rsid w:val="00A17ECB"/>
    <w:rsid w:val="00A23225"/>
    <w:rsid w:val="00A23948"/>
    <w:rsid w:val="00A250CA"/>
    <w:rsid w:val="00A26266"/>
    <w:rsid w:val="00A27184"/>
    <w:rsid w:val="00A2758D"/>
    <w:rsid w:val="00A27A65"/>
    <w:rsid w:val="00A30061"/>
    <w:rsid w:val="00A31C23"/>
    <w:rsid w:val="00A320E8"/>
    <w:rsid w:val="00A323B4"/>
    <w:rsid w:val="00A35533"/>
    <w:rsid w:val="00A368C6"/>
    <w:rsid w:val="00A41EF1"/>
    <w:rsid w:val="00A42003"/>
    <w:rsid w:val="00A420A0"/>
    <w:rsid w:val="00A462E0"/>
    <w:rsid w:val="00A503B4"/>
    <w:rsid w:val="00A51A27"/>
    <w:rsid w:val="00A6476C"/>
    <w:rsid w:val="00A64EBC"/>
    <w:rsid w:val="00A66179"/>
    <w:rsid w:val="00A669AB"/>
    <w:rsid w:val="00A66FD9"/>
    <w:rsid w:val="00A71443"/>
    <w:rsid w:val="00A7172B"/>
    <w:rsid w:val="00A71B0E"/>
    <w:rsid w:val="00A72A24"/>
    <w:rsid w:val="00A77069"/>
    <w:rsid w:val="00A81429"/>
    <w:rsid w:val="00A835A9"/>
    <w:rsid w:val="00A863A4"/>
    <w:rsid w:val="00A940BB"/>
    <w:rsid w:val="00A95249"/>
    <w:rsid w:val="00A95321"/>
    <w:rsid w:val="00A96741"/>
    <w:rsid w:val="00AA0783"/>
    <w:rsid w:val="00AA3CE8"/>
    <w:rsid w:val="00AA4C73"/>
    <w:rsid w:val="00AA5C48"/>
    <w:rsid w:val="00AB0DFB"/>
    <w:rsid w:val="00AB1A30"/>
    <w:rsid w:val="00AB405D"/>
    <w:rsid w:val="00AB68F8"/>
    <w:rsid w:val="00AB7458"/>
    <w:rsid w:val="00AC0BCD"/>
    <w:rsid w:val="00AC0DFC"/>
    <w:rsid w:val="00AC4351"/>
    <w:rsid w:val="00AC46D7"/>
    <w:rsid w:val="00AC686E"/>
    <w:rsid w:val="00AD01F8"/>
    <w:rsid w:val="00AD44AE"/>
    <w:rsid w:val="00AD59D4"/>
    <w:rsid w:val="00AD62F3"/>
    <w:rsid w:val="00AD7F83"/>
    <w:rsid w:val="00AE093A"/>
    <w:rsid w:val="00AE37B6"/>
    <w:rsid w:val="00AF00EB"/>
    <w:rsid w:val="00AF26E6"/>
    <w:rsid w:val="00AF3209"/>
    <w:rsid w:val="00AF36EF"/>
    <w:rsid w:val="00AF38AE"/>
    <w:rsid w:val="00AF41C8"/>
    <w:rsid w:val="00AF45C0"/>
    <w:rsid w:val="00AF48CE"/>
    <w:rsid w:val="00AF4BEE"/>
    <w:rsid w:val="00AF5965"/>
    <w:rsid w:val="00AF63A0"/>
    <w:rsid w:val="00AF7A5B"/>
    <w:rsid w:val="00B029A5"/>
    <w:rsid w:val="00B03749"/>
    <w:rsid w:val="00B04178"/>
    <w:rsid w:val="00B04A35"/>
    <w:rsid w:val="00B0618C"/>
    <w:rsid w:val="00B064B0"/>
    <w:rsid w:val="00B07730"/>
    <w:rsid w:val="00B11096"/>
    <w:rsid w:val="00B11C3A"/>
    <w:rsid w:val="00B1378A"/>
    <w:rsid w:val="00B14521"/>
    <w:rsid w:val="00B157A2"/>
    <w:rsid w:val="00B166F8"/>
    <w:rsid w:val="00B1699E"/>
    <w:rsid w:val="00B16E19"/>
    <w:rsid w:val="00B20086"/>
    <w:rsid w:val="00B20BFD"/>
    <w:rsid w:val="00B2537A"/>
    <w:rsid w:val="00B325A5"/>
    <w:rsid w:val="00B3715A"/>
    <w:rsid w:val="00B47642"/>
    <w:rsid w:val="00B50918"/>
    <w:rsid w:val="00B514E1"/>
    <w:rsid w:val="00B52C87"/>
    <w:rsid w:val="00B54AE2"/>
    <w:rsid w:val="00B54BC8"/>
    <w:rsid w:val="00B5566F"/>
    <w:rsid w:val="00B56901"/>
    <w:rsid w:val="00B60F89"/>
    <w:rsid w:val="00B62A15"/>
    <w:rsid w:val="00B663FD"/>
    <w:rsid w:val="00B66528"/>
    <w:rsid w:val="00B66796"/>
    <w:rsid w:val="00B668DA"/>
    <w:rsid w:val="00B71BB8"/>
    <w:rsid w:val="00B738D3"/>
    <w:rsid w:val="00B752A1"/>
    <w:rsid w:val="00B777F5"/>
    <w:rsid w:val="00B815E6"/>
    <w:rsid w:val="00B8165B"/>
    <w:rsid w:val="00B86D81"/>
    <w:rsid w:val="00B8778A"/>
    <w:rsid w:val="00B87E38"/>
    <w:rsid w:val="00B91914"/>
    <w:rsid w:val="00B9204F"/>
    <w:rsid w:val="00B92296"/>
    <w:rsid w:val="00B954DF"/>
    <w:rsid w:val="00BA295A"/>
    <w:rsid w:val="00BA2D61"/>
    <w:rsid w:val="00BA57B0"/>
    <w:rsid w:val="00BA6287"/>
    <w:rsid w:val="00BA6B5B"/>
    <w:rsid w:val="00BA71D9"/>
    <w:rsid w:val="00BB1EB1"/>
    <w:rsid w:val="00BB35FE"/>
    <w:rsid w:val="00BB3731"/>
    <w:rsid w:val="00BB494A"/>
    <w:rsid w:val="00BB4CC5"/>
    <w:rsid w:val="00BB4D83"/>
    <w:rsid w:val="00BB514B"/>
    <w:rsid w:val="00BB5E9C"/>
    <w:rsid w:val="00BB738C"/>
    <w:rsid w:val="00BC4D9A"/>
    <w:rsid w:val="00BC625F"/>
    <w:rsid w:val="00BC6F2C"/>
    <w:rsid w:val="00BD0DC6"/>
    <w:rsid w:val="00BD10DF"/>
    <w:rsid w:val="00BD4876"/>
    <w:rsid w:val="00BD62C7"/>
    <w:rsid w:val="00BE2B5E"/>
    <w:rsid w:val="00BF1C3F"/>
    <w:rsid w:val="00BF2B5D"/>
    <w:rsid w:val="00BF3DCB"/>
    <w:rsid w:val="00BF4023"/>
    <w:rsid w:val="00BF52A3"/>
    <w:rsid w:val="00C02181"/>
    <w:rsid w:val="00C03301"/>
    <w:rsid w:val="00C03E90"/>
    <w:rsid w:val="00C07E97"/>
    <w:rsid w:val="00C103C5"/>
    <w:rsid w:val="00C2133D"/>
    <w:rsid w:val="00C2171E"/>
    <w:rsid w:val="00C21F19"/>
    <w:rsid w:val="00C24325"/>
    <w:rsid w:val="00C306AE"/>
    <w:rsid w:val="00C321EA"/>
    <w:rsid w:val="00C32BB5"/>
    <w:rsid w:val="00C45031"/>
    <w:rsid w:val="00C45D7F"/>
    <w:rsid w:val="00C4722A"/>
    <w:rsid w:val="00C514E5"/>
    <w:rsid w:val="00C518A6"/>
    <w:rsid w:val="00C55DE5"/>
    <w:rsid w:val="00C61937"/>
    <w:rsid w:val="00C61C4F"/>
    <w:rsid w:val="00C67697"/>
    <w:rsid w:val="00C70971"/>
    <w:rsid w:val="00C71189"/>
    <w:rsid w:val="00C71767"/>
    <w:rsid w:val="00C74CED"/>
    <w:rsid w:val="00C759BE"/>
    <w:rsid w:val="00C777D4"/>
    <w:rsid w:val="00C82902"/>
    <w:rsid w:val="00C82B34"/>
    <w:rsid w:val="00C83E03"/>
    <w:rsid w:val="00C846C2"/>
    <w:rsid w:val="00C85C76"/>
    <w:rsid w:val="00C87D76"/>
    <w:rsid w:val="00C92535"/>
    <w:rsid w:val="00C92E9A"/>
    <w:rsid w:val="00C97722"/>
    <w:rsid w:val="00CA0384"/>
    <w:rsid w:val="00CA1130"/>
    <w:rsid w:val="00CA2298"/>
    <w:rsid w:val="00CA5795"/>
    <w:rsid w:val="00CA616C"/>
    <w:rsid w:val="00CA6426"/>
    <w:rsid w:val="00CA693C"/>
    <w:rsid w:val="00CB3907"/>
    <w:rsid w:val="00CB4084"/>
    <w:rsid w:val="00CB45FC"/>
    <w:rsid w:val="00CB6189"/>
    <w:rsid w:val="00CB6A00"/>
    <w:rsid w:val="00CC13AA"/>
    <w:rsid w:val="00CC1F1A"/>
    <w:rsid w:val="00CC24EE"/>
    <w:rsid w:val="00CD5AE8"/>
    <w:rsid w:val="00CE0533"/>
    <w:rsid w:val="00CE46FB"/>
    <w:rsid w:val="00CE5B54"/>
    <w:rsid w:val="00CE7BF1"/>
    <w:rsid w:val="00CF0C1A"/>
    <w:rsid w:val="00CF16D5"/>
    <w:rsid w:val="00CF6D82"/>
    <w:rsid w:val="00D0133B"/>
    <w:rsid w:val="00D02FC4"/>
    <w:rsid w:val="00D04DC7"/>
    <w:rsid w:val="00D05ABC"/>
    <w:rsid w:val="00D122D4"/>
    <w:rsid w:val="00D12819"/>
    <w:rsid w:val="00D1349F"/>
    <w:rsid w:val="00D142A7"/>
    <w:rsid w:val="00D14BA8"/>
    <w:rsid w:val="00D167C5"/>
    <w:rsid w:val="00D23215"/>
    <w:rsid w:val="00D23DE4"/>
    <w:rsid w:val="00D2456C"/>
    <w:rsid w:val="00D33409"/>
    <w:rsid w:val="00D33B0A"/>
    <w:rsid w:val="00D34EC3"/>
    <w:rsid w:val="00D37018"/>
    <w:rsid w:val="00D409D1"/>
    <w:rsid w:val="00D44BE1"/>
    <w:rsid w:val="00D45AC0"/>
    <w:rsid w:val="00D45ED1"/>
    <w:rsid w:val="00D47820"/>
    <w:rsid w:val="00D47AB9"/>
    <w:rsid w:val="00D514D0"/>
    <w:rsid w:val="00D52456"/>
    <w:rsid w:val="00D56A61"/>
    <w:rsid w:val="00D57053"/>
    <w:rsid w:val="00D574A3"/>
    <w:rsid w:val="00D575C9"/>
    <w:rsid w:val="00D577DA"/>
    <w:rsid w:val="00D66057"/>
    <w:rsid w:val="00D66A00"/>
    <w:rsid w:val="00D70398"/>
    <w:rsid w:val="00D713D1"/>
    <w:rsid w:val="00D726F6"/>
    <w:rsid w:val="00D741F6"/>
    <w:rsid w:val="00D767D7"/>
    <w:rsid w:val="00D80E31"/>
    <w:rsid w:val="00D826A9"/>
    <w:rsid w:val="00D83AEA"/>
    <w:rsid w:val="00D84727"/>
    <w:rsid w:val="00D85501"/>
    <w:rsid w:val="00D90242"/>
    <w:rsid w:val="00D90C7B"/>
    <w:rsid w:val="00D916F2"/>
    <w:rsid w:val="00D9226B"/>
    <w:rsid w:val="00D95C2F"/>
    <w:rsid w:val="00DA0048"/>
    <w:rsid w:val="00DA13A8"/>
    <w:rsid w:val="00DA3FE8"/>
    <w:rsid w:val="00DA4E9A"/>
    <w:rsid w:val="00DB2601"/>
    <w:rsid w:val="00DB273D"/>
    <w:rsid w:val="00DB3A68"/>
    <w:rsid w:val="00DB40DF"/>
    <w:rsid w:val="00DB527D"/>
    <w:rsid w:val="00DB645B"/>
    <w:rsid w:val="00DB726B"/>
    <w:rsid w:val="00DC39AD"/>
    <w:rsid w:val="00DC3A03"/>
    <w:rsid w:val="00DC4914"/>
    <w:rsid w:val="00DC5329"/>
    <w:rsid w:val="00DC56BE"/>
    <w:rsid w:val="00DC6ADA"/>
    <w:rsid w:val="00DD0BA3"/>
    <w:rsid w:val="00DD0D54"/>
    <w:rsid w:val="00DD149E"/>
    <w:rsid w:val="00DD1F54"/>
    <w:rsid w:val="00DD2D35"/>
    <w:rsid w:val="00DE4F8B"/>
    <w:rsid w:val="00DF0F4F"/>
    <w:rsid w:val="00DF3E44"/>
    <w:rsid w:val="00E013B8"/>
    <w:rsid w:val="00E0305F"/>
    <w:rsid w:val="00E05689"/>
    <w:rsid w:val="00E06F19"/>
    <w:rsid w:val="00E07424"/>
    <w:rsid w:val="00E11423"/>
    <w:rsid w:val="00E12B4F"/>
    <w:rsid w:val="00E14207"/>
    <w:rsid w:val="00E14B49"/>
    <w:rsid w:val="00E16988"/>
    <w:rsid w:val="00E16CA6"/>
    <w:rsid w:val="00E24158"/>
    <w:rsid w:val="00E24723"/>
    <w:rsid w:val="00E253BD"/>
    <w:rsid w:val="00E308BA"/>
    <w:rsid w:val="00E31B7B"/>
    <w:rsid w:val="00E328E1"/>
    <w:rsid w:val="00E32F82"/>
    <w:rsid w:val="00E343BE"/>
    <w:rsid w:val="00E41ACC"/>
    <w:rsid w:val="00E42DB5"/>
    <w:rsid w:val="00E471FC"/>
    <w:rsid w:val="00E47462"/>
    <w:rsid w:val="00E50A6B"/>
    <w:rsid w:val="00E50BA8"/>
    <w:rsid w:val="00E5296A"/>
    <w:rsid w:val="00E5323B"/>
    <w:rsid w:val="00E53CD8"/>
    <w:rsid w:val="00E5708C"/>
    <w:rsid w:val="00E57400"/>
    <w:rsid w:val="00E61E86"/>
    <w:rsid w:val="00E63CEB"/>
    <w:rsid w:val="00E665DE"/>
    <w:rsid w:val="00E674B9"/>
    <w:rsid w:val="00E724BF"/>
    <w:rsid w:val="00E73A1C"/>
    <w:rsid w:val="00E754C9"/>
    <w:rsid w:val="00E7694B"/>
    <w:rsid w:val="00E8247E"/>
    <w:rsid w:val="00E853DB"/>
    <w:rsid w:val="00E86A4F"/>
    <w:rsid w:val="00E90345"/>
    <w:rsid w:val="00E90C86"/>
    <w:rsid w:val="00E91C87"/>
    <w:rsid w:val="00E9271C"/>
    <w:rsid w:val="00E94042"/>
    <w:rsid w:val="00E95FAF"/>
    <w:rsid w:val="00E9604E"/>
    <w:rsid w:val="00EA532E"/>
    <w:rsid w:val="00EA715F"/>
    <w:rsid w:val="00EA7DD5"/>
    <w:rsid w:val="00EB0FF0"/>
    <w:rsid w:val="00EB3B02"/>
    <w:rsid w:val="00EB7345"/>
    <w:rsid w:val="00EB779E"/>
    <w:rsid w:val="00EC102D"/>
    <w:rsid w:val="00EC4ED2"/>
    <w:rsid w:val="00EC558C"/>
    <w:rsid w:val="00EC62B9"/>
    <w:rsid w:val="00EC6B03"/>
    <w:rsid w:val="00ED0327"/>
    <w:rsid w:val="00ED3B15"/>
    <w:rsid w:val="00ED3FC7"/>
    <w:rsid w:val="00ED5C49"/>
    <w:rsid w:val="00EE1561"/>
    <w:rsid w:val="00EE1E0D"/>
    <w:rsid w:val="00EE5ABD"/>
    <w:rsid w:val="00EE60A9"/>
    <w:rsid w:val="00EE7673"/>
    <w:rsid w:val="00EF0ECF"/>
    <w:rsid w:val="00EF1156"/>
    <w:rsid w:val="00EF18E7"/>
    <w:rsid w:val="00EF27C0"/>
    <w:rsid w:val="00EF2CFE"/>
    <w:rsid w:val="00EF4B87"/>
    <w:rsid w:val="00EF5EF9"/>
    <w:rsid w:val="00EF6A8D"/>
    <w:rsid w:val="00F00473"/>
    <w:rsid w:val="00F013E8"/>
    <w:rsid w:val="00F02DB9"/>
    <w:rsid w:val="00F032AB"/>
    <w:rsid w:val="00F04DCA"/>
    <w:rsid w:val="00F23F70"/>
    <w:rsid w:val="00F27DB5"/>
    <w:rsid w:val="00F31DE9"/>
    <w:rsid w:val="00F32198"/>
    <w:rsid w:val="00F32726"/>
    <w:rsid w:val="00F33DB1"/>
    <w:rsid w:val="00F4286E"/>
    <w:rsid w:val="00F44D4D"/>
    <w:rsid w:val="00F46853"/>
    <w:rsid w:val="00F517A4"/>
    <w:rsid w:val="00F527C3"/>
    <w:rsid w:val="00F52ED6"/>
    <w:rsid w:val="00F54C6C"/>
    <w:rsid w:val="00F554C4"/>
    <w:rsid w:val="00F61DB5"/>
    <w:rsid w:val="00F63AE3"/>
    <w:rsid w:val="00F65427"/>
    <w:rsid w:val="00F67107"/>
    <w:rsid w:val="00F717A9"/>
    <w:rsid w:val="00F71E28"/>
    <w:rsid w:val="00F721C5"/>
    <w:rsid w:val="00F743A2"/>
    <w:rsid w:val="00F7467F"/>
    <w:rsid w:val="00F7601A"/>
    <w:rsid w:val="00F76432"/>
    <w:rsid w:val="00F76C30"/>
    <w:rsid w:val="00F7700C"/>
    <w:rsid w:val="00F80F31"/>
    <w:rsid w:val="00F8127E"/>
    <w:rsid w:val="00F81DF6"/>
    <w:rsid w:val="00F82204"/>
    <w:rsid w:val="00F84B6D"/>
    <w:rsid w:val="00F8636A"/>
    <w:rsid w:val="00F8638C"/>
    <w:rsid w:val="00F86AAA"/>
    <w:rsid w:val="00F90F9A"/>
    <w:rsid w:val="00F96BE8"/>
    <w:rsid w:val="00F97384"/>
    <w:rsid w:val="00FA1C5B"/>
    <w:rsid w:val="00FA391E"/>
    <w:rsid w:val="00FA7AB4"/>
    <w:rsid w:val="00FB0864"/>
    <w:rsid w:val="00FB1638"/>
    <w:rsid w:val="00FB339C"/>
    <w:rsid w:val="00FB3D0A"/>
    <w:rsid w:val="00FB6622"/>
    <w:rsid w:val="00FB71CA"/>
    <w:rsid w:val="00FB7FB9"/>
    <w:rsid w:val="00FC20A3"/>
    <w:rsid w:val="00FD0D9A"/>
    <w:rsid w:val="00FD43E2"/>
    <w:rsid w:val="00FD47A1"/>
    <w:rsid w:val="00FD5929"/>
    <w:rsid w:val="00FE1707"/>
    <w:rsid w:val="00FE1BAE"/>
    <w:rsid w:val="00FE2498"/>
    <w:rsid w:val="00FE2DD4"/>
    <w:rsid w:val="00FE3D0E"/>
    <w:rsid w:val="00FE6E74"/>
    <w:rsid w:val="00FF0084"/>
    <w:rsid w:val="00FF21EB"/>
    <w:rsid w:val="00FF44C4"/>
    <w:rsid w:val="00FF4B97"/>
    <w:rsid w:val="00FF5589"/>
    <w:rsid w:val="00FF59D6"/>
    <w:rsid w:val="00FF66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435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5C2F"/>
    <w:rPr>
      <w:lang w:val="en-GB"/>
    </w:rPr>
  </w:style>
  <w:style w:type="paragraph" w:styleId="Ttulo1">
    <w:name w:val="heading 1"/>
    <w:basedOn w:val="Normal"/>
    <w:link w:val="Ttulo1Car"/>
    <w:uiPriority w:val="9"/>
    <w:qFormat/>
    <w:rsid w:val="00860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8609BF"/>
  </w:style>
  <w:style w:type="character" w:customStyle="1" w:styleId="Ttulo1Car">
    <w:name w:val="Título 1 Car"/>
    <w:basedOn w:val="Fuentedeprrafopredeter"/>
    <w:link w:val="Ttulo1"/>
    <w:uiPriority w:val="9"/>
    <w:rsid w:val="008609BF"/>
    <w:rPr>
      <w:rFonts w:ascii="Times New Roman" w:eastAsia="Times New Roman" w:hAnsi="Times New Roman" w:cs="Times New Roman"/>
      <w:b/>
      <w:bCs/>
      <w:kern w:val="36"/>
      <w:sz w:val="48"/>
      <w:szCs w:val="48"/>
      <w:lang w:val="en-GB" w:eastAsia="da-DK"/>
    </w:rPr>
  </w:style>
  <w:style w:type="character" w:styleId="Hipervnculo">
    <w:name w:val="Hyperlink"/>
    <w:basedOn w:val="Fuentedeprrafopredeter"/>
    <w:uiPriority w:val="99"/>
    <w:semiHidden/>
    <w:unhideWhenUsed/>
    <w:rsid w:val="008609BF"/>
    <w:rPr>
      <w:color w:val="0000FF"/>
      <w:u w:val="single"/>
    </w:rPr>
  </w:style>
  <w:style w:type="paragraph" w:styleId="Prrafodelista">
    <w:name w:val="List Paragraph"/>
    <w:basedOn w:val="Normal"/>
    <w:uiPriority w:val="34"/>
    <w:qFormat/>
    <w:rsid w:val="008609BF"/>
    <w:pPr>
      <w:ind w:left="720"/>
      <w:contextualSpacing/>
    </w:pPr>
  </w:style>
  <w:style w:type="character" w:styleId="Textoennegrita">
    <w:name w:val="Strong"/>
    <w:basedOn w:val="Fuentedeprrafopredeter"/>
    <w:uiPriority w:val="22"/>
    <w:qFormat/>
    <w:rsid w:val="008609BF"/>
    <w:rPr>
      <w:b/>
      <w:bCs/>
    </w:rPr>
  </w:style>
  <w:style w:type="paragraph" w:customStyle="1" w:styleId="Default">
    <w:name w:val="Default"/>
    <w:rsid w:val="008609BF"/>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8609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9BF"/>
    <w:rPr>
      <w:rFonts w:ascii="Tahoma" w:hAnsi="Tahoma" w:cs="Tahoma"/>
      <w:sz w:val="16"/>
      <w:szCs w:val="16"/>
      <w:lang w:val="en-GB"/>
    </w:rPr>
  </w:style>
  <w:style w:type="paragraph" w:styleId="HTMLconformatoprevio">
    <w:name w:val="HTML Preformatted"/>
    <w:basedOn w:val="Normal"/>
    <w:link w:val="HTMLconformatoprevioCar"/>
    <w:uiPriority w:val="99"/>
    <w:unhideWhenUsed/>
    <w:rsid w:val="00860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conformatoprevioCar">
    <w:name w:val="HTML con formato previo Car"/>
    <w:basedOn w:val="Fuentedeprrafopredeter"/>
    <w:link w:val="HTMLconformatoprevio"/>
    <w:uiPriority w:val="99"/>
    <w:rsid w:val="008609BF"/>
    <w:rPr>
      <w:rFonts w:ascii="Courier New" w:eastAsia="Times New Roman" w:hAnsi="Courier New" w:cs="Courier New"/>
      <w:sz w:val="20"/>
      <w:szCs w:val="20"/>
      <w:lang w:val="en-GB" w:eastAsia="da-DK"/>
    </w:rPr>
  </w:style>
  <w:style w:type="character" w:customStyle="1" w:styleId="locality">
    <w:name w:val="locality"/>
    <w:basedOn w:val="Fuentedeprrafopredeter"/>
    <w:rsid w:val="008609BF"/>
  </w:style>
  <w:style w:type="character" w:customStyle="1" w:styleId="apple-converted-space">
    <w:name w:val="apple-converted-space"/>
    <w:basedOn w:val="Fuentedeprrafopredeter"/>
    <w:rsid w:val="008609BF"/>
  </w:style>
  <w:style w:type="character" w:customStyle="1" w:styleId="country-name">
    <w:name w:val="country-name"/>
    <w:basedOn w:val="Fuentedeprrafopredeter"/>
    <w:rsid w:val="008609BF"/>
  </w:style>
  <w:style w:type="paragraph" w:styleId="Encabezado">
    <w:name w:val="header"/>
    <w:basedOn w:val="Normal"/>
    <w:link w:val="EncabezadoCar"/>
    <w:uiPriority w:val="99"/>
    <w:unhideWhenUsed/>
    <w:rsid w:val="008609BF"/>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8609BF"/>
    <w:rPr>
      <w:lang w:val="en-GB"/>
    </w:rPr>
  </w:style>
  <w:style w:type="paragraph" w:styleId="Piedepgina">
    <w:name w:val="footer"/>
    <w:basedOn w:val="Normal"/>
    <w:link w:val="PiedepginaCar"/>
    <w:uiPriority w:val="99"/>
    <w:unhideWhenUsed/>
    <w:rsid w:val="008609BF"/>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8609BF"/>
    <w:rPr>
      <w:lang w:val="en-GB"/>
    </w:rPr>
  </w:style>
  <w:style w:type="table" w:styleId="Tablaconcuadrcula">
    <w:name w:val="Table Grid"/>
    <w:basedOn w:val="Tablanormal"/>
    <w:uiPriority w:val="59"/>
    <w:rsid w:val="0086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640D59"/>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normalchar">
    <w:name w:val="normal__char"/>
    <w:basedOn w:val="Fuentedeprrafopredeter"/>
    <w:rsid w:val="00640D59"/>
  </w:style>
  <w:style w:type="character" w:styleId="Refdecomentario">
    <w:name w:val="annotation reference"/>
    <w:basedOn w:val="Fuentedeprrafopredeter"/>
    <w:uiPriority w:val="99"/>
    <w:semiHidden/>
    <w:unhideWhenUsed/>
    <w:rsid w:val="007D674F"/>
    <w:rPr>
      <w:sz w:val="18"/>
      <w:szCs w:val="18"/>
    </w:rPr>
  </w:style>
  <w:style w:type="paragraph" w:styleId="Textocomentario">
    <w:name w:val="annotation text"/>
    <w:basedOn w:val="Normal"/>
    <w:link w:val="TextocomentarioCar"/>
    <w:uiPriority w:val="99"/>
    <w:semiHidden/>
    <w:unhideWhenUsed/>
    <w:rsid w:val="007D67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D674F"/>
    <w:rPr>
      <w:sz w:val="24"/>
      <w:szCs w:val="24"/>
      <w:lang w:val="en-GB"/>
    </w:rPr>
  </w:style>
  <w:style w:type="character" w:customStyle="1" w:styleId="type-postal-code">
    <w:name w:val="type-postal-code"/>
    <w:basedOn w:val="Fuentedeprrafopredeter"/>
    <w:rsid w:val="00E05689"/>
  </w:style>
  <w:style w:type="character" w:customStyle="1" w:styleId="type-locality">
    <w:name w:val="type-locality"/>
    <w:basedOn w:val="Fuentedeprrafopredeter"/>
    <w:rsid w:val="00E05689"/>
  </w:style>
  <w:style w:type="paragraph" w:styleId="Asuntodelcomentario">
    <w:name w:val="annotation subject"/>
    <w:basedOn w:val="Textocomentario"/>
    <w:next w:val="Textocomentario"/>
    <w:link w:val="AsuntodelcomentarioCar"/>
    <w:uiPriority w:val="99"/>
    <w:semiHidden/>
    <w:unhideWhenUsed/>
    <w:rsid w:val="006A6D86"/>
    <w:rPr>
      <w:b/>
      <w:bCs/>
      <w:sz w:val="20"/>
      <w:szCs w:val="20"/>
    </w:rPr>
  </w:style>
  <w:style w:type="character" w:customStyle="1" w:styleId="AsuntodelcomentarioCar">
    <w:name w:val="Asunto del comentario Car"/>
    <w:basedOn w:val="TextocomentarioCar"/>
    <w:link w:val="Asuntodelcomentario"/>
    <w:uiPriority w:val="99"/>
    <w:semiHidden/>
    <w:rsid w:val="006A6D86"/>
    <w:rPr>
      <w:b/>
      <w:bCs/>
      <w:sz w:val="20"/>
      <w:szCs w:val="20"/>
      <w:lang w:val="en-GB"/>
    </w:rPr>
  </w:style>
  <w:style w:type="paragraph" w:styleId="Revisin">
    <w:name w:val="Revision"/>
    <w:hidden/>
    <w:uiPriority w:val="99"/>
    <w:semiHidden/>
    <w:rsid w:val="006A6D86"/>
    <w:pPr>
      <w:spacing w:after="0" w:line="240" w:lineRule="auto"/>
    </w:pPr>
    <w:rPr>
      <w:lang w:val="en-GB"/>
    </w:rPr>
  </w:style>
  <w:style w:type="character" w:styleId="Nmerodepgina">
    <w:name w:val="page number"/>
    <w:basedOn w:val="Fuentedeprrafopredeter"/>
    <w:uiPriority w:val="99"/>
    <w:semiHidden/>
    <w:unhideWhenUsed/>
    <w:rsid w:val="00A95321"/>
  </w:style>
  <w:style w:type="paragraph" w:styleId="Textonotapie">
    <w:name w:val="footnote text"/>
    <w:basedOn w:val="Normal"/>
    <w:link w:val="TextonotapieCar"/>
    <w:uiPriority w:val="99"/>
    <w:semiHidden/>
    <w:unhideWhenUsed/>
    <w:rsid w:val="00F671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7107"/>
    <w:rPr>
      <w:sz w:val="20"/>
      <w:szCs w:val="20"/>
      <w:lang w:val="en-GB"/>
    </w:rPr>
  </w:style>
  <w:style w:type="character" w:styleId="Refdenotaalpie">
    <w:name w:val="footnote reference"/>
    <w:basedOn w:val="Fuentedeprrafopredeter"/>
    <w:uiPriority w:val="99"/>
    <w:semiHidden/>
    <w:unhideWhenUsed/>
    <w:rsid w:val="00F67107"/>
    <w:rPr>
      <w:vertAlign w:val="superscript"/>
    </w:rPr>
  </w:style>
  <w:style w:type="table" w:styleId="Tablanormal2">
    <w:name w:val="Plain Table 2"/>
    <w:basedOn w:val="Tablanormal"/>
    <w:uiPriority w:val="42"/>
    <w:rsid w:val="00F54C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0643">
      <w:bodyDiv w:val="1"/>
      <w:marLeft w:val="0"/>
      <w:marRight w:val="0"/>
      <w:marTop w:val="0"/>
      <w:marBottom w:val="0"/>
      <w:divBdr>
        <w:top w:val="none" w:sz="0" w:space="0" w:color="auto"/>
        <w:left w:val="none" w:sz="0" w:space="0" w:color="auto"/>
        <w:bottom w:val="none" w:sz="0" w:space="0" w:color="auto"/>
        <w:right w:val="none" w:sz="0" w:space="0" w:color="auto"/>
      </w:divBdr>
    </w:div>
    <w:div w:id="246547083">
      <w:bodyDiv w:val="1"/>
      <w:marLeft w:val="0"/>
      <w:marRight w:val="0"/>
      <w:marTop w:val="0"/>
      <w:marBottom w:val="0"/>
      <w:divBdr>
        <w:top w:val="none" w:sz="0" w:space="0" w:color="auto"/>
        <w:left w:val="none" w:sz="0" w:space="0" w:color="auto"/>
        <w:bottom w:val="none" w:sz="0" w:space="0" w:color="auto"/>
        <w:right w:val="none" w:sz="0" w:space="0" w:color="auto"/>
      </w:divBdr>
    </w:div>
    <w:div w:id="297296038">
      <w:bodyDiv w:val="1"/>
      <w:marLeft w:val="0"/>
      <w:marRight w:val="0"/>
      <w:marTop w:val="0"/>
      <w:marBottom w:val="0"/>
      <w:divBdr>
        <w:top w:val="none" w:sz="0" w:space="0" w:color="auto"/>
        <w:left w:val="none" w:sz="0" w:space="0" w:color="auto"/>
        <w:bottom w:val="none" w:sz="0" w:space="0" w:color="auto"/>
        <w:right w:val="none" w:sz="0" w:space="0" w:color="auto"/>
      </w:divBdr>
    </w:div>
    <w:div w:id="563100864">
      <w:bodyDiv w:val="1"/>
      <w:marLeft w:val="0"/>
      <w:marRight w:val="0"/>
      <w:marTop w:val="0"/>
      <w:marBottom w:val="0"/>
      <w:divBdr>
        <w:top w:val="none" w:sz="0" w:space="0" w:color="auto"/>
        <w:left w:val="none" w:sz="0" w:space="0" w:color="auto"/>
        <w:bottom w:val="none" w:sz="0" w:space="0" w:color="auto"/>
        <w:right w:val="none" w:sz="0" w:space="0" w:color="auto"/>
      </w:divBdr>
    </w:div>
    <w:div w:id="588193405">
      <w:bodyDiv w:val="1"/>
      <w:marLeft w:val="0"/>
      <w:marRight w:val="0"/>
      <w:marTop w:val="0"/>
      <w:marBottom w:val="0"/>
      <w:divBdr>
        <w:top w:val="none" w:sz="0" w:space="0" w:color="auto"/>
        <w:left w:val="none" w:sz="0" w:space="0" w:color="auto"/>
        <w:bottom w:val="none" w:sz="0" w:space="0" w:color="auto"/>
        <w:right w:val="none" w:sz="0" w:space="0" w:color="auto"/>
      </w:divBdr>
    </w:div>
    <w:div w:id="722412477">
      <w:bodyDiv w:val="1"/>
      <w:marLeft w:val="0"/>
      <w:marRight w:val="0"/>
      <w:marTop w:val="0"/>
      <w:marBottom w:val="0"/>
      <w:divBdr>
        <w:top w:val="none" w:sz="0" w:space="0" w:color="auto"/>
        <w:left w:val="none" w:sz="0" w:space="0" w:color="auto"/>
        <w:bottom w:val="none" w:sz="0" w:space="0" w:color="auto"/>
        <w:right w:val="none" w:sz="0" w:space="0" w:color="auto"/>
      </w:divBdr>
    </w:div>
    <w:div w:id="739138828">
      <w:bodyDiv w:val="1"/>
      <w:marLeft w:val="0"/>
      <w:marRight w:val="0"/>
      <w:marTop w:val="0"/>
      <w:marBottom w:val="0"/>
      <w:divBdr>
        <w:top w:val="none" w:sz="0" w:space="0" w:color="auto"/>
        <w:left w:val="none" w:sz="0" w:space="0" w:color="auto"/>
        <w:bottom w:val="none" w:sz="0" w:space="0" w:color="auto"/>
        <w:right w:val="none" w:sz="0" w:space="0" w:color="auto"/>
      </w:divBdr>
    </w:div>
    <w:div w:id="898784941">
      <w:bodyDiv w:val="1"/>
      <w:marLeft w:val="0"/>
      <w:marRight w:val="0"/>
      <w:marTop w:val="0"/>
      <w:marBottom w:val="0"/>
      <w:divBdr>
        <w:top w:val="none" w:sz="0" w:space="0" w:color="auto"/>
        <w:left w:val="none" w:sz="0" w:space="0" w:color="auto"/>
        <w:bottom w:val="none" w:sz="0" w:space="0" w:color="auto"/>
        <w:right w:val="none" w:sz="0" w:space="0" w:color="auto"/>
      </w:divBdr>
    </w:div>
    <w:div w:id="1065763572">
      <w:bodyDiv w:val="1"/>
      <w:marLeft w:val="0"/>
      <w:marRight w:val="0"/>
      <w:marTop w:val="0"/>
      <w:marBottom w:val="0"/>
      <w:divBdr>
        <w:top w:val="none" w:sz="0" w:space="0" w:color="auto"/>
        <w:left w:val="none" w:sz="0" w:space="0" w:color="auto"/>
        <w:bottom w:val="none" w:sz="0" w:space="0" w:color="auto"/>
        <w:right w:val="none" w:sz="0" w:space="0" w:color="auto"/>
      </w:divBdr>
      <w:divsChild>
        <w:div w:id="1821926347">
          <w:marLeft w:val="0"/>
          <w:marRight w:val="0"/>
          <w:marTop w:val="0"/>
          <w:marBottom w:val="0"/>
          <w:divBdr>
            <w:top w:val="none" w:sz="0" w:space="0" w:color="auto"/>
            <w:left w:val="none" w:sz="0" w:space="0" w:color="auto"/>
            <w:bottom w:val="none" w:sz="0" w:space="0" w:color="auto"/>
            <w:right w:val="none" w:sz="0" w:space="0" w:color="auto"/>
          </w:divBdr>
        </w:div>
        <w:div w:id="213666731">
          <w:marLeft w:val="3195"/>
          <w:marRight w:val="0"/>
          <w:marTop w:val="135"/>
          <w:marBottom w:val="0"/>
          <w:divBdr>
            <w:top w:val="none" w:sz="0" w:space="0" w:color="auto"/>
            <w:left w:val="none" w:sz="0" w:space="0" w:color="auto"/>
            <w:bottom w:val="none" w:sz="0" w:space="0" w:color="auto"/>
            <w:right w:val="none" w:sz="0" w:space="0" w:color="auto"/>
          </w:divBdr>
        </w:div>
        <w:div w:id="18939922">
          <w:marLeft w:val="0"/>
          <w:marRight w:val="0"/>
          <w:marTop w:val="0"/>
          <w:marBottom w:val="0"/>
          <w:divBdr>
            <w:top w:val="none" w:sz="0" w:space="0" w:color="auto"/>
            <w:left w:val="none" w:sz="0" w:space="0" w:color="auto"/>
            <w:bottom w:val="none" w:sz="0" w:space="0" w:color="auto"/>
            <w:right w:val="none" w:sz="0" w:space="0" w:color="auto"/>
          </w:divBdr>
        </w:div>
      </w:divsChild>
    </w:div>
    <w:div w:id="1133861559">
      <w:bodyDiv w:val="1"/>
      <w:marLeft w:val="0"/>
      <w:marRight w:val="0"/>
      <w:marTop w:val="0"/>
      <w:marBottom w:val="0"/>
      <w:divBdr>
        <w:top w:val="none" w:sz="0" w:space="0" w:color="auto"/>
        <w:left w:val="none" w:sz="0" w:space="0" w:color="auto"/>
        <w:bottom w:val="none" w:sz="0" w:space="0" w:color="auto"/>
        <w:right w:val="none" w:sz="0" w:space="0" w:color="auto"/>
      </w:divBdr>
    </w:div>
    <w:div w:id="1233462979">
      <w:bodyDiv w:val="1"/>
      <w:marLeft w:val="0"/>
      <w:marRight w:val="0"/>
      <w:marTop w:val="0"/>
      <w:marBottom w:val="0"/>
      <w:divBdr>
        <w:top w:val="none" w:sz="0" w:space="0" w:color="auto"/>
        <w:left w:val="none" w:sz="0" w:space="0" w:color="auto"/>
        <w:bottom w:val="none" w:sz="0" w:space="0" w:color="auto"/>
        <w:right w:val="none" w:sz="0" w:space="0" w:color="auto"/>
      </w:divBdr>
    </w:div>
    <w:div w:id="1251548276">
      <w:bodyDiv w:val="1"/>
      <w:marLeft w:val="0"/>
      <w:marRight w:val="0"/>
      <w:marTop w:val="0"/>
      <w:marBottom w:val="0"/>
      <w:divBdr>
        <w:top w:val="none" w:sz="0" w:space="0" w:color="auto"/>
        <w:left w:val="none" w:sz="0" w:space="0" w:color="auto"/>
        <w:bottom w:val="none" w:sz="0" w:space="0" w:color="auto"/>
        <w:right w:val="none" w:sz="0" w:space="0" w:color="auto"/>
      </w:divBdr>
    </w:div>
    <w:div w:id="1491747664">
      <w:bodyDiv w:val="1"/>
      <w:marLeft w:val="0"/>
      <w:marRight w:val="0"/>
      <w:marTop w:val="0"/>
      <w:marBottom w:val="0"/>
      <w:divBdr>
        <w:top w:val="none" w:sz="0" w:space="0" w:color="auto"/>
        <w:left w:val="none" w:sz="0" w:space="0" w:color="auto"/>
        <w:bottom w:val="none" w:sz="0" w:space="0" w:color="auto"/>
        <w:right w:val="none" w:sz="0" w:space="0" w:color="auto"/>
      </w:divBdr>
    </w:div>
    <w:div w:id="1571426144">
      <w:bodyDiv w:val="1"/>
      <w:marLeft w:val="0"/>
      <w:marRight w:val="0"/>
      <w:marTop w:val="0"/>
      <w:marBottom w:val="0"/>
      <w:divBdr>
        <w:top w:val="none" w:sz="0" w:space="0" w:color="auto"/>
        <w:left w:val="none" w:sz="0" w:space="0" w:color="auto"/>
        <w:bottom w:val="none" w:sz="0" w:space="0" w:color="auto"/>
        <w:right w:val="none" w:sz="0" w:space="0" w:color="auto"/>
      </w:divBdr>
    </w:div>
    <w:div w:id="1705210250">
      <w:bodyDiv w:val="1"/>
      <w:marLeft w:val="0"/>
      <w:marRight w:val="0"/>
      <w:marTop w:val="0"/>
      <w:marBottom w:val="0"/>
      <w:divBdr>
        <w:top w:val="none" w:sz="0" w:space="0" w:color="auto"/>
        <w:left w:val="none" w:sz="0" w:space="0" w:color="auto"/>
        <w:bottom w:val="none" w:sz="0" w:space="0" w:color="auto"/>
        <w:right w:val="none" w:sz="0" w:space="0" w:color="auto"/>
      </w:divBdr>
    </w:div>
    <w:div w:id="1779712243">
      <w:bodyDiv w:val="1"/>
      <w:marLeft w:val="0"/>
      <w:marRight w:val="0"/>
      <w:marTop w:val="0"/>
      <w:marBottom w:val="0"/>
      <w:divBdr>
        <w:top w:val="none" w:sz="0" w:space="0" w:color="auto"/>
        <w:left w:val="none" w:sz="0" w:space="0" w:color="auto"/>
        <w:bottom w:val="none" w:sz="0" w:space="0" w:color="auto"/>
        <w:right w:val="none" w:sz="0" w:space="0" w:color="auto"/>
      </w:divBdr>
    </w:div>
    <w:div w:id="21328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928169-1046-1049-BBBF-212AB5F36851}">
  <we:reference id="wa104382081" version="1.35.0.0" store="en-001" storeType="OMEX"/>
  <we:alternateReferences>
    <we:reference id="wa104382081" version="1.35.0.0" store="en-001" storeType="OMEX"/>
  </we:alternateReferences>
  <we:properties>
    <we:property name="MENDELEY_CITATIONS" value="[]"/>
    <we:property name="MENDELEY_CITATIONS_STYLE" value="{&quot;id&quot;:&quot;https://www.zotero.org/styles/meat-science&quot;,&quot;title&quot;:&quot;Meat Science&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1DDC-7FA3-DF46-B583-DCA9CA73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7337</Words>
  <Characters>42228</Characters>
  <Application>Microsoft Office Word</Application>
  <DocSecurity>0</DocSecurity>
  <Lines>892</Lines>
  <Paragraphs>429</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49123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Bhaskar Mitra</dc:creator>
  <cp:lastModifiedBy>JORGE  RUIZ CARRASCAL</cp:lastModifiedBy>
  <cp:revision>2</cp:revision>
  <dcterms:created xsi:type="dcterms:W3CDTF">2022-04-13T06:59:00Z</dcterms:created>
  <dcterms:modified xsi:type="dcterms:W3CDTF">2022-04-13T06:59:00Z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f8356648-659b-3e80-8053-a5ac54749f8e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http://www.zotero.org/styles/food-chemistry</vt:lpwstr>
  </property>
  <property fmtid="{D5CDD505-2E9C-101B-9397-08002B2CF9AE}" pid="17" name="Mendeley Recent Style Name 6_1">
    <vt:lpwstr>Food Chemistry</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http://www.zotero.org/styles/international-journal-of-gastronomy-and-food-science</vt:lpwstr>
  </property>
  <property fmtid="{D5CDD505-2E9C-101B-9397-08002B2CF9AE}" pid="21" name="Mendeley Recent Style Name 8_1">
    <vt:lpwstr>International Journal of Gastronomy and Food Science</vt:lpwstr>
  </property>
  <property fmtid="{D5CDD505-2E9C-101B-9397-08002B2CF9AE}" pid="22" name="Mendeley Recent Style Id 9_1">
    <vt:lpwstr>http://www.zotero.org/styles/meat-science</vt:lpwstr>
  </property>
  <property fmtid="{D5CDD505-2E9C-101B-9397-08002B2CF9AE}" pid="23" name="Mendeley Recent Style Name 9_1">
    <vt:lpwstr>Meat Science</vt:lpwstr>
  </property>
  <property fmtid="{D5CDD505-2E9C-101B-9397-08002B2CF9AE}" pid="24" name="Mendeley Citation Style_1">
    <vt:lpwstr>http://www.zotero.org/styles/meat-science</vt:lpwstr>
  </property>
</Properties>
</file>